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0A1628" w:val="clear"/>
      </w:pPr>
      <w:r>
        <w:t xml:space="preserve"/>
      </w:r>
    </w:p>
    <w:p>
      <w:pPr>
        <w:spacing w:after="600"/>
      </w:pPr>
      <w:r>
        <w:t xml:space="preserve"/>
      </w:r>
    </w:p>
    <w:p>
      <w:pPr>
        <w:spacing w:after="200"/>
        <w:jc w:val="left"/>
      </w:pPr>
      <w:r>
        <w:rPr>
          <w:rFonts w:ascii="DM Sans" w:cs="DM Sans" w:eastAsia="DM Sans" w:hAnsi="DM Sans"/>
          <w:b/>
          <w:bCs/>
          <w:color w:val="E85D26"/>
          <w:spacing w:val="180"/>
          <w:sz w:val="18"/>
          <w:szCs w:val="18"/>
        </w:rPr>
        <w:t xml:space="preserve">THE FULL-SERVICE SHOP</w:t>
      </w:r>
    </w:p>
    <w:p>
      <w:pPr>
        <w:spacing w:after="0"/>
        <w:jc w:val="left"/>
      </w:pPr>
      <w:r>
        <w:rPr>
          <w:rFonts w:ascii="Fraunces" w:cs="Fraunces" w:eastAsia="Fraunces" w:hAnsi="Fraunces"/>
          <w:b/>
          <w:bCs/>
          <w:color w:val="FFFFFF"/>
          <w:sz w:val="64"/>
          <w:szCs w:val="64"/>
        </w:rPr>
        <w:t xml:space="preserve">Brand Voice &amp;</w:t>
      </w:r>
    </w:p>
    <w:p>
      <w:pPr>
        <w:spacing w:after="300"/>
        <w:jc w:val="left"/>
      </w:pPr>
      <w:r>
        <w:rPr>
          <w:rFonts w:ascii="Fraunces" w:cs="Fraunces" w:eastAsia="Fraunces" w:hAnsi="Fraunces"/>
          <w:b/>
          <w:bCs/>
          <w:color w:val="E85D26"/>
          <w:sz w:val="64"/>
          <w:szCs w:val="64"/>
        </w:rPr>
        <w:t xml:space="preserve">Content Guide</w:t>
      </w:r>
    </w:p>
    <w:p>
      <w:pPr>
        <w:pBdr>
          <w:bottom w:val="single" w:color="E85D26" w:sz="6" w:space="1"/>
        </w:pBdr>
        <w:spacing w:after="300"/>
      </w:pPr>
      <w:r>
        <w:t xml:space="preserve"/>
      </w:r>
    </w:p>
    <w:p>
      <w:pPr>
        <w:spacing w:after="600"/>
        <w:jc w:val="left"/>
      </w:pPr>
      <w:r>
        <w:rPr>
          <w:rFonts w:ascii="Fraunces" w:cs="Fraunces" w:eastAsia="Fraunces" w:hAnsi="Fraunces"/>
          <w:i/>
          <w:iCs/>
          <w:color w:val="FFFFFF"/>
          <w:sz w:val="28"/>
          <w:szCs w:val="28"/>
        </w:rPr>
        <w:t xml:space="preserve">We have a lot to say and dare you to read it all.</w:t>
      </w:r>
    </w:p>
    <w:p>
      <w:pPr>
        <w:spacing w:after="0"/>
      </w:pPr>
      <w:r>
        <w:rPr>
          <w:rFonts w:ascii="DM Sans" w:cs="DM Sans" w:eastAsia="DM Sans" w:hAnsi="DM Sans"/>
          <w:color w:val="E85D26"/>
          <w:sz w:val="22"/>
          <w:szCs w:val="22"/>
        </w:rPr>
        <w:t xml:space="preserve">[client URL]</w:t>
      </w:r>
    </w:p>
    <w:p>
      <w:pPr>
        <w:spacing w:after="0"/>
      </w:pPr>
      <w:r>
        <w:rPr>
          <w:rFonts w:ascii="DM Sans" w:cs="DM Sans" w:eastAsia="DM Sans" w:hAnsi="DM Sans"/>
          <w:color w:val="888888"/>
          <w:sz w:val="22"/>
          <w:szCs w:val="22"/>
        </w:rPr>
        <w:t xml:space="preserve">Full-Service Digital Agency</w:t>
      </w:r>
    </w:p>
    <w:p>
      <w:pPr>
        <w:spacing w:after="0"/>
      </w:pPr>
      <w:r>
        <w:rPr>
          <w:rFonts w:ascii="DM Sans" w:cs="DM Sans" w:eastAsia="DM Sans" w:hAnsi="DM Sans"/>
          <w:i/>
          <w:iCs/>
          <w:color w:val="666666"/>
          <w:sz w:val="20"/>
          <w:szCs w:val="20"/>
        </w:rPr>
        <w:t xml:space="preserve">For internal use and writer onboarding. Confidential.</w:t>
      </w:r>
    </w:p>
    <w:p>
      <w:pPr>
        <w:sectPr>
          <w:pgSz w:w="12240" w:h="15840" w:orient="portrait"/>
          <w:pgMar w:top="1440" w:right="1440" w:bottom="1440" w:left="1440" w:header="708" w:footer="708" w:gutter="0"/>
          <w:pgNumType/>
          <w:docGrid w:linePitch="360"/>
        </w:sectPr>
      </w:pPr>
    </w:p>
    <w:p>
      <w:pPr>
        <w:pStyle w:val="Heading1"/>
        <w:pBdr>
          <w:bottom w:val="single" w:color="E85D26" w:sz="8" w:space="4"/>
        </w:pBdr>
        <w:spacing w:after="200" w:before="400"/>
      </w:pPr>
      <w:r>
        <w:rPr>
          <w:rFonts w:ascii="Fraunces" w:cs="Fraunces" w:eastAsia="Fraunces" w:hAnsi="Fraunces"/>
          <w:b/>
          <w:bCs/>
          <w:color w:val="0A1628"/>
          <w:sz w:val="38"/>
          <w:szCs w:val="38"/>
        </w:rPr>
        <w:t xml:space="preserve">What We Believe</w:t>
      </w:r>
    </w:p>
    <w:p>
      <w:pPr>
        <w:spacing w:after="160"/>
      </w:pPr>
      <w:r>
        <w:rPr>
          <w:rFonts w:ascii="DM Sans" w:cs="DM Sans" w:eastAsia="DM Sans" w:hAnsi="DM Sans"/>
          <w:color w:val="111111"/>
          <w:sz w:val="24"/>
          <w:szCs w:val="24"/>
        </w:rPr>
        <w:t xml:space="preserve">Most agencies are already behind the curve.</w:t>
      </w:r>
    </w:p>
    <w:p>
      <w:pPr>
        <w:spacing w:after="160"/>
      </w:pPr>
      <w:r>
        <w:rPr>
          <w:rFonts w:ascii="DM Sans" w:cs="DM Sans" w:eastAsia="DM Sans" w:hAnsi="DM Sans"/>
          <w:color w:val="111111"/>
          <w:sz w:val="24"/>
          <w:szCs w:val="24"/>
        </w:rPr>
        <w:t xml:space="preserve">If you're not building semantic, structured content for your clients right now — not planning to, not thinking about it, but actually doing it — you are not fulfilling a fiduciary duty. You are trusted to steward a brand and a future. Building on a foundation you know is crumbling isn't a neutral business decision. It's a failure of the relationship.</w:t>
      </w:r>
    </w:p>
    <w:p>
      <w:pPr>
        <w:spacing w:after="160"/>
      </w:pPr>
      <w:r>
        <w:rPr>
          <w:rFonts w:ascii="DM Sans" w:cs="DM Sans" w:eastAsia="DM Sans" w:hAnsi="DM Sans"/>
          <w:color w:val="111111"/>
          <w:sz w:val="24"/>
          <w:szCs w:val="24"/>
        </w:rPr>
        <w:t xml:space="preserve">The window to get this right is closing. Clients will pay for it. We'd rather they didn't.</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00"/>
          <w:bottom w:type="dxa" w:w="200"/>
        </w:tblCellMar>
      </w:tblPr>
      <w:tblGrid>
        <w:gridCol w:w="9360"/>
      </w:tblGrid>
      <w:tr>
        <w:tc>
          <w:tcPr>
            <w:tcW w:type="dxa" w:w="9360"/>
            <w:tcBorders>
              <w:top w:val="single" w:color="E85D26" w:sz="4"/>
              <w:left w:val="thick" w:color="E85D26" w:sz="16"/>
              <w:bottom w:val="single" w:color="E85D26" w:sz="4"/>
              <w:right w:val="none" w:color="FFFFFF" w:sz="0"/>
            </w:tcBorders>
            <w:shd w:fill="FDF0EA" w:val="clear"/>
            <w:tcMar>
              <w:top w:type="dxa" w:w="160"/>
              <w:left w:type="dxa" w:w="240"/>
              <w:bottom w:type="dxa" w:w="160"/>
              <w:right w:type="dxa" w:w="240"/>
            </w:tcMar>
          </w:tcPr>
          <w:p>
            <w:pPr>
              <w:spacing w:after="80"/>
            </w:pPr>
            <w:r>
              <w:rPr>
                <w:rFonts w:ascii="DM Sans" w:cs="DM Sans" w:eastAsia="DM Sans" w:hAnsi="DM Sans"/>
                <w:b/>
                <w:bCs/>
                <w:color w:val="E85D26"/>
                <w:sz w:val="20"/>
                <w:szCs w:val="20"/>
              </w:rPr>
              <w:t xml:space="preserve">THE FIDUCIARY ARGUMENT</w:t>
            </w:r>
          </w:p>
          <w:p>
            <w:pPr>
              <w:spacing w:after="0"/>
            </w:pPr>
            <w:r>
              <w:rPr>
                <w:rFonts w:ascii="DM Sans" w:cs="DM Sans" w:eastAsia="DM Sans" w:hAnsi="DM Sans"/>
                <w:i/>
                <w:iCs/>
                <w:color w:val="111111"/>
                <w:sz w:val="24"/>
                <w:szCs w:val="24"/>
              </w:rPr>
              <w:t xml:space="preserve">The agency relationship carries a real obligation — not just a contractual one. You don't just deliver a service. You're trusted with someone's business future. Act like it.</w:t>
            </w:r>
          </w:p>
        </w:tc>
      </w:tr>
    </w:tbl>
    <w:p>
      <w:pPr>
        <w:spacing w:after="200"/>
      </w:pPr>
      <w:r>
        <w:t xml:space="preserve"/>
      </w:r>
    </w:p>
    <w:p>
      <w:pPr>
        <w:pStyle w:val="Heading1"/>
        <w:pBdr>
          <w:bottom w:val="single" w:color="E85D26" w:sz="8" w:space="4"/>
        </w:pBdr>
        <w:spacing w:after="200" w:before="400"/>
      </w:pPr>
      <w:r>
        <w:rPr>
          <w:rFonts w:ascii="Fraunces" w:cs="Fraunces" w:eastAsia="Fraunces" w:hAnsi="Fraunces"/>
          <w:b/>
          <w:bCs/>
          <w:color w:val="0A1628"/>
          <w:sz w:val="38"/>
          <w:szCs w:val="38"/>
        </w:rPr>
        <w:t xml:space="preserve">The Three Arguments</w:t>
      </w:r>
    </w:p>
    <w:p>
      <w:pPr>
        <w:spacing w:after="160"/>
      </w:pPr>
      <w:r>
        <w:rPr>
          <w:rFonts w:ascii="DM Sans" w:cs="DM Sans" w:eastAsia="DM Sans" w:hAnsi="DM Sans"/>
          <w:color w:val="111111"/>
          <w:sz w:val="24"/>
          <w:szCs w:val="24"/>
        </w:rPr>
        <w:t xml:space="preserve">These are the ideas The Full-Service Shop keeps returning to because the industry keeps getting them wrong. A reader who has spent six months with us will associate these with Big D before they associate them with anyone else.</w:t>
      </w:r>
    </w:p>
    <w:p>
      <w:pPr>
        <w:spacing w:after="120"/>
      </w:pPr>
      <w:r>
        <w:t xml:space="preserve"/>
      </w:r>
    </w:p>
    <w:p>
      <w:pPr>
        <w:pStyle w:val="Heading2"/>
        <w:spacing w:after="120" w:before="300"/>
      </w:pPr>
      <w:r>
        <w:rPr>
          <w:rFonts w:ascii="Fraunces" w:cs="Fraunces" w:eastAsia="Fraunces" w:hAnsi="Fraunces"/>
          <w:b/>
          <w:bCs/>
          <w:color w:val="0A1628"/>
          <w:sz w:val="28"/>
          <w:szCs w:val="28"/>
        </w:rPr>
        <w:t xml:space="preserve">There Are Things in the Death of This Industry That Should Excite You</w:t>
      </w:r>
    </w:p>
    <w:p>
      <w:pPr>
        <w:spacing w:after="160"/>
      </w:pPr>
      <w:r>
        <w:rPr>
          <w:rFonts w:ascii="DM Sans" w:cs="DM Sans" w:eastAsia="DM Sans" w:hAnsi="DM Sans"/>
          <w:color w:val="111111"/>
          <w:sz w:val="24"/>
          <w:szCs w:val="24"/>
        </w:rPr>
        <w:t xml:space="preserve">Most agencies are writing survival guides. We're writing invitations. The disruption isn't something to manage or weather — it's an opening. The template thinkers are getting exposed. The fundamentals are getting rewarded. If you know what you're doing, this moment is good news.</w:t>
      </w:r>
    </w:p>
    <w:p>
      <w:pPr>
        <w:spacing w:after="120"/>
      </w:pPr>
      <w:r>
        <w:t xml:space="preserve"/>
      </w:r>
    </w:p>
    <w:p>
      <w:pPr>
        <w:pStyle w:val="Heading2"/>
        <w:spacing w:after="120" w:before="300"/>
      </w:pPr>
      <w:r>
        <w:rPr>
          <w:rFonts w:ascii="Fraunces" w:cs="Fraunces" w:eastAsia="Fraunces" w:hAnsi="Fraunces"/>
          <w:b/>
          <w:bCs/>
          <w:color w:val="0A1628"/>
          <w:sz w:val="28"/>
          <w:szCs w:val="28"/>
        </w:rPr>
        <w:t xml:space="preserve">The New Day Will Rely on the Fundamentals a Lot More Obviously</w:t>
      </w:r>
    </w:p>
    <w:p>
      <w:pPr>
        <w:spacing w:after="160"/>
      </w:pPr>
      <w:r>
        <w:rPr>
          <w:rFonts w:ascii="DM Sans" w:cs="DM Sans" w:eastAsia="DM Sans" w:hAnsi="DM Sans"/>
          <w:color w:val="111111"/>
          <w:sz w:val="24"/>
          <w:szCs w:val="24"/>
        </w:rPr>
        <w:t xml:space="preserve">The AI flood doesn't make craft obsolete. It makes craft visible. For twenty-five years we've watched agencies coast on shortcuts. Those shortcuts are disappearing. The work that was always the right answer is now the only answer. We've been ready for this.</w:t>
      </w:r>
    </w:p>
    <w:p>
      <w:pPr>
        <w:spacing w:after="120"/>
      </w:pPr>
      <w:r>
        <w:t xml:space="preserve"/>
      </w:r>
    </w:p>
    <w:p>
      <w:pPr>
        <w:pStyle w:val="Heading2"/>
        <w:spacing w:after="120" w:before="300"/>
      </w:pPr>
      <w:r>
        <w:rPr>
          <w:rFonts w:ascii="Fraunces" w:cs="Fraunces" w:eastAsia="Fraunces" w:hAnsi="Fraunces"/>
          <w:b/>
          <w:bCs/>
          <w:color w:val="0A1628"/>
          <w:sz w:val="28"/>
          <w:szCs w:val="28"/>
        </w:rPr>
        <w:t xml:space="preserve">The Future Is Not Something to Fear — It's Something to Co-Create</w:t>
      </w:r>
    </w:p>
    <w:p>
      <w:pPr>
        <w:spacing w:after="160"/>
      </w:pPr>
      <w:r>
        <w:rPr>
          <w:rFonts w:ascii="DM Sans" w:cs="DM Sans" w:eastAsia="DM Sans" w:hAnsi="DM Sans"/>
          <w:color w:val="111111"/>
          <w:sz w:val="24"/>
          <w:szCs w:val="24"/>
        </w:rPr>
        <w:t xml:space="preserve">Come look at this thing with me. That's the register. Not alarmed. Not condescending. The guide who already read the manual and wants to make the cool parts land. We build the future alongside our clients — not for them, not at them. With them.</w:t>
      </w:r>
    </w:p>
    <w:p>
      <w:pPr>
        <w:spacing w:after="200"/>
      </w:pPr>
      <w:r>
        <w:t xml:space="preserve"/>
      </w:r>
    </w:p>
    <w:p>
      <w:pPr>
        <w:pStyle w:val="Heading1"/>
        <w:pBdr>
          <w:bottom w:val="single" w:color="E85D26" w:sz="8" w:space="4"/>
        </w:pBdr>
        <w:spacing w:after="200" w:before="400"/>
      </w:pPr>
      <w:r>
        <w:rPr>
          <w:rFonts w:ascii="Fraunces" w:cs="Fraunces" w:eastAsia="Fraunces" w:hAnsi="Fraunces"/>
          <w:b/>
          <w:bCs/>
          <w:color w:val="0A1628"/>
          <w:sz w:val="38"/>
          <w:szCs w:val="38"/>
        </w:rPr>
        <w:t xml:space="preserve">The Voice</w:t>
      </w:r>
    </w:p>
    <w:p>
      <w:pPr>
        <w:spacing w:after="160"/>
      </w:pPr>
      <w:r>
        <w:rPr>
          <w:rFonts w:ascii="DM Sans" w:cs="DM Sans" w:eastAsia="DM Sans" w:hAnsi="DM Sans"/>
          <w:color w:val="111111"/>
          <w:sz w:val="24"/>
          <w:szCs w:val="24"/>
        </w:rPr>
        <w:t xml:space="preserve">The Full-Service Shop has been in Dallas for over twenty-five years. That's dot-com crash, mobile revolution, social media land grab, algorithm wars, and now the AI flood — all survived, all navigated, all turned into sharper instincts. The confidence is earned. The swagger has receipts.</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00"/>
          <w:bottom w:type="dxa" w:w="200"/>
        </w:tblCellMar>
      </w:tblPr>
      <w:tblGrid>
        <w:gridCol w:w="9360"/>
      </w:tblGrid>
      <w:tr>
        <w:tc>
          <w:tcPr>
            <w:tcW w:type="dxa" w:w="9360"/>
            <w:tcBorders>
              <w:top w:val="single" w:color="E85D26" w:sz="4"/>
              <w:left w:val="thick" w:color="E85D26" w:sz="16"/>
              <w:bottom w:val="single" w:color="E85D26" w:sz="4"/>
              <w:right w:val="none" w:color="FFFFFF" w:sz="0"/>
            </w:tcBorders>
            <w:shd w:fill="FDF0EA" w:val="clear"/>
            <w:tcMar>
              <w:top w:type="dxa" w:w="160"/>
              <w:left w:type="dxa" w:w="240"/>
              <w:bottom w:type="dxa" w:w="160"/>
              <w:right w:type="dxa" w:w="240"/>
            </w:tcMar>
          </w:tcPr>
          <w:p>
            <w:pPr>
              <w:spacing w:after="80"/>
            </w:pPr>
            <w:r>
              <w:rPr>
                <w:rFonts w:ascii="DM Sans" w:cs="DM Sans" w:eastAsia="DM Sans" w:hAnsi="DM Sans"/>
                <w:b/>
                <w:bCs/>
                <w:color w:val="E85D26"/>
                <w:sz w:val="20"/>
                <w:szCs w:val="20"/>
              </w:rPr>
              <w:t xml:space="preserve">THE FOUNDING ETHOS</w:t>
            </w:r>
          </w:p>
          <w:p>
            <w:pPr>
              <w:spacing w:after="0"/>
            </w:pPr>
            <w:r>
              <w:rPr>
                <w:rFonts w:ascii="DM Sans" w:cs="DM Sans" w:eastAsia="DM Sans" w:hAnsi="DM Sans"/>
                <w:i/>
                <w:iCs/>
                <w:color w:val="111111"/>
                <w:sz w:val="24"/>
                <w:szCs w:val="24"/>
              </w:rPr>
              <w:t xml:space="preserve">"We have a lot to say and dare you to read it all." This is the founding principal's voice, not marketing copy. The brand is allowed to be this confident and playful because the person who built it is.</w:t>
            </w:r>
          </w:p>
        </w:tc>
      </w:tr>
    </w:tbl>
    <w:p>
      <w:pPr>
        <w:spacing w:after="200"/>
      </w:pPr>
      <w:r>
        <w:t xml:space="preserve"/>
      </w:r>
    </w:p>
    <w:p>
      <w:pPr>
        <w:pStyle w:val="Heading2"/>
        <w:spacing w:after="120" w:before="300"/>
      </w:pPr>
      <w:r>
        <w:rPr>
          <w:rFonts w:ascii="Fraunces" w:cs="Fraunces" w:eastAsia="Fraunces" w:hAnsi="Fraunces"/>
          <w:b/>
          <w:bCs/>
          <w:color w:val="0A1628"/>
          <w:sz w:val="28"/>
          <w:szCs w:val="28"/>
        </w:rPr>
        <w:t xml:space="preserve">Three Things the Voice Always Is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E85D26"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Quality</w:t>
            </w:r>
          </w:p>
        </w:tc>
        <w:tc>
          <w:tcPr>
            <w:tcW w:type="dxa" w:w="4680"/>
            <w:tcBorders>
              <w:top w:val="none"/>
              <w:left w:val="none"/>
              <w:bottom w:val="single" w:color="E85D26"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What It Means</w:t>
            </w:r>
          </w:p>
        </w:tc>
      </w:tr>
      <w:tr>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Cheeky and laddish</w:t>
            </w:r>
          </w:p>
        </w:tc>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The name is a slightly ribald joke the brand is fully in on. Absurd humor, sports energy, cookout conviviality.</w:t>
            </w:r>
          </w:p>
        </w:tc>
      </w:tr>
      <w:tr>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Competitive but convivial</w:t>
            </w:r>
          </w:p>
        </w:tc>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Sports smack-talker who wants you to win. The trash talk comes from someone who'll hand you a beer afterward.</w:t>
            </w:r>
          </w:p>
        </w:tc>
      </w:tr>
      <w:tr>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Earned confidence</w:t>
            </w:r>
          </w:p>
        </w:tc>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Twenty-five years of receipts. The optimism isn't naive — it's the view from someone who's seen every wave and is still standing.</w:t>
            </w:r>
          </w:p>
        </w:tc>
      </w:tr>
    </w:tbl>
    <w:p>
      <w:pPr>
        <w:spacing w:after="200"/>
      </w:pPr>
      <w:r>
        <w:t xml:space="preserve"/>
      </w:r>
    </w:p>
    <w:p>
      <w:pPr>
        <w:pStyle w:val="Heading2"/>
        <w:spacing w:after="120" w:before="300"/>
      </w:pPr>
      <w:r>
        <w:rPr>
          <w:rFonts w:ascii="Fraunces" w:cs="Fraunces" w:eastAsia="Fraunces" w:hAnsi="Fraunces"/>
          <w:b/>
          <w:bCs/>
          <w:color w:val="0A1628"/>
          <w:sz w:val="28"/>
          <w:szCs w:val="28"/>
        </w:rPr>
        <w:t xml:space="preserve">Three Things the Voice Is Never</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E85D26"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Failure Mode</w:t>
            </w:r>
          </w:p>
        </w:tc>
        <w:tc>
          <w:tcPr>
            <w:tcW w:type="dxa" w:w="4680"/>
            <w:tcBorders>
              <w:top w:val="none"/>
              <w:left w:val="none"/>
              <w:bottom w:val="single" w:color="E85D26"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Why It's Wrong</w:t>
            </w:r>
          </w:p>
        </w:tc>
      </w:tr>
      <w:tr>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Tech-bro</w:t>
            </w:r>
          </w:p>
        </w:tc>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This is a cookout brand, not a startup brand. The excitement about technology is infectious, not status-signaling.</w:t>
            </w:r>
          </w:p>
        </w:tc>
      </w:tr>
      <w:tr>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Alarmist</w:t>
            </w:r>
          </w:p>
        </w:tc>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The urgency is real but the register is invitation, not warning. Come look at this. Not: you're going to die if you don't.</w:t>
            </w:r>
          </w:p>
        </w:tc>
      </w:tr>
      <w:tr>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Playing it safe</w:t>
            </w:r>
          </w:p>
        </w:tc>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The tagline dares you to read it all. Honor that. Go further than feels comfortable. The founder's professionalism is a floor, not a ceiling.</w:t>
            </w:r>
          </w:p>
        </w:tc>
      </w:tr>
    </w:tbl>
    <w:p>
      <w:pPr>
        <w:spacing w:after="200"/>
      </w:pPr>
      <w:r>
        <w:t xml:space="preserve"/>
      </w:r>
    </w:p>
    <w:p>
      <w:pPr>
        <w:pStyle w:val="Heading2"/>
        <w:spacing w:after="120" w:before="300"/>
      </w:pPr>
      <w:r>
        <w:rPr>
          <w:rFonts w:ascii="Fraunces" w:cs="Fraunces" w:eastAsia="Fraunces" w:hAnsi="Fraunces"/>
          <w:b/>
          <w:bCs/>
          <w:color w:val="0A1628"/>
          <w:sz w:val="28"/>
          <w:szCs w:val="28"/>
        </w:rPr>
        <w:t xml:space="preserve">The Technology Register</w:t>
      </w:r>
    </w:p>
    <w:p>
      <w:pPr>
        <w:spacing w:after="160"/>
      </w:pPr>
      <w:r>
        <w:rPr>
          <w:rFonts w:ascii="DM Sans" w:cs="DM Sans" w:eastAsia="DM Sans" w:hAnsi="DM Sans"/>
          <w:color w:val="111111"/>
          <w:sz w:val="24"/>
          <w:szCs w:val="24"/>
        </w:rPr>
        <w:t xml:space="preserve">The Full-Service Shop talks about technology the way a brilliant friend talks about something they've been obsessing over. Not "here's what the industry is doing" and not "here's what you need to do or else." It's: let's get excited about this thing that's not going away.</w:t>
      </w:r>
    </w:p>
    <w:p>
      <w:pPr>
        <w:spacing w:after="160"/>
      </w:pPr>
      <w:r>
        <w:rPr>
          <w:rFonts w:ascii="DM Sans" w:cs="DM Sans" w:eastAsia="DM Sans" w:hAnsi="DM Sans"/>
          <w:color w:val="111111"/>
          <w:sz w:val="24"/>
          <w:szCs w:val="24"/>
        </w:rPr>
        <w:t xml:space="preserve">The recent topics — agentic AI, hyperpersonalization, modular design, structured data — are exactly right. The energy needs to match. The post about agentic AI should read like someone who can't believe you haven't heard about this yet, not like a trade publication filing a report.</w:t>
      </w:r>
    </w:p>
    <w:p>
      <w:pPr>
        <w:spacing w:after="200"/>
      </w:pPr>
      <w:r>
        <w:t xml:space="preserve"/>
      </w:r>
    </w:p>
    <w:p>
      <w:pPr>
        <w:pStyle w:val="Heading1"/>
        <w:pBdr>
          <w:bottom w:val="single" w:color="E85D26" w:sz="8" w:space="4"/>
        </w:pBdr>
        <w:spacing w:after="200" w:before="400"/>
      </w:pPr>
      <w:r>
        <w:rPr>
          <w:rFonts w:ascii="Fraunces" w:cs="Fraunces" w:eastAsia="Fraunces" w:hAnsi="Fraunces"/>
          <w:b/>
          <w:bCs/>
          <w:color w:val="0A1628"/>
          <w:sz w:val="38"/>
          <w:szCs w:val="38"/>
        </w:rPr>
        <w:t xml:space="preserve">The Dallas Identity</w:t>
      </w:r>
    </w:p>
    <w:p>
      <w:pPr>
        <w:spacing w:after="160"/>
      </w:pPr>
      <w:r>
        <w:rPr>
          <w:rFonts w:ascii="DM Sans" w:cs="DM Sans" w:eastAsia="DM Sans" w:hAnsi="DM Sans"/>
          <w:color w:val="111111"/>
          <w:sz w:val="24"/>
          <w:szCs w:val="24"/>
        </w:rPr>
        <w:t xml:space="preserve">The home city is the accent, not the headline. The roots are visible and proud — in the name, in the long-standing client base, in the local community the team has built. The national scope is the proof it translated.</w:t>
      </w:r>
    </w:p>
    <w:p>
      <w:pPr>
        <w:spacing w:after="160"/>
      </w:pPr>
      <w:r>
        <w:rPr>
          <w:rFonts w:ascii="DM Sans" w:cs="DM Sans" w:eastAsia="DM Sans" w:hAnsi="DM Sans"/>
          <w:color w:val="111111"/>
          <w:sz w:val="24"/>
          <w:szCs w:val="24"/>
        </w:rPr>
        <w:t xml:space="preserve">The Full-Service Shop doesn't lead with "local agency" because that undersells the ambition. National clients share the roster with local institutions. But the culture is unmistakably regional: direct, convivial, independent-minded, and not particularly interested in impressing anyone who needs impressing.</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00"/>
          <w:bottom w:type="dxa" w:w="200"/>
        </w:tblCellMar>
      </w:tblPr>
      <w:tblGrid>
        <w:gridCol w:w="9360"/>
      </w:tblGrid>
      <w:tr>
        <w:tc>
          <w:tcPr>
            <w:tcW w:type="dxa" w:w="9360"/>
            <w:tcBorders>
              <w:top w:val="single" w:color="E85D26" w:sz="4"/>
              <w:left w:val="thick" w:color="E85D26" w:sz="16"/>
              <w:bottom w:val="single" w:color="E85D26" w:sz="4"/>
              <w:right w:val="none" w:color="FFFFFF" w:sz="0"/>
            </w:tcBorders>
            <w:shd w:fill="FDF0EA" w:val="clear"/>
            <w:tcMar>
              <w:top w:type="dxa" w:w="160"/>
              <w:left w:type="dxa" w:w="240"/>
              <w:bottom w:type="dxa" w:w="160"/>
              <w:right w:type="dxa" w:w="240"/>
            </w:tcMar>
          </w:tcPr>
          <w:p>
            <w:pPr>
              <w:spacing w:after="80"/>
            </w:pPr>
            <w:r>
              <w:rPr>
                <w:rFonts w:ascii="DM Sans" w:cs="DM Sans" w:eastAsia="DM Sans" w:hAnsi="DM Sans"/>
                <w:b/>
                <w:bCs/>
                <w:color w:val="E85D26"/>
                <w:sz w:val="20"/>
                <w:szCs w:val="20"/>
              </w:rPr>
              <w:t xml:space="preserve">THE BALANCE</w:t>
            </w:r>
          </w:p>
          <w:p>
            <w:pPr>
              <w:spacing w:after="0"/>
            </w:pPr>
            <w:r>
              <w:rPr>
                <w:rFonts w:ascii="DM Sans" w:cs="DM Sans" w:eastAsia="DM Sans" w:hAnsi="DM Sans"/>
                <w:i/>
                <w:iCs/>
                <w:color w:val="111111"/>
                <w:sz w:val="24"/>
                <w:szCs w:val="24"/>
              </w:rPr>
              <w:t xml:space="preserve">Curt is a smart liberal with an independent streak running a brand rooted in classic values. That balance means The Full-Service Shop can talk to a conservative Dallas real estate firm and a progressive Austin tech startup without either one feeling like they got the wrong version of the agency.</w:t>
            </w:r>
          </w:p>
        </w:tc>
      </w:tr>
    </w:tbl>
    <w:p>
      <w:pPr>
        <w:spacing w:after="200"/>
      </w:pPr>
      <w:r>
        <w:t xml:space="preserve"/>
      </w:r>
    </w:p>
    <w:p>
      <w:pPr>
        <w:pStyle w:val="Heading1"/>
        <w:pBdr>
          <w:bottom w:val="single" w:color="E85D26" w:sz="8" w:space="4"/>
        </w:pBdr>
        <w:spacing w:after="200" w:before="400"/>
      </w:pPr>
      <w:r>
        <w:rPr>
          <w:rFonts w:ascii="Fraunces" w:cs="Fraunces" w:eastAsia="Fraunces" w:hAnsi="Fraunces"/>
          <w:b/>
          <w:bCs/>
          <w:color w:val="0A1628"/>
          <w:sz w:val="38"/>
          <w:szCs w:val="38"/>
        </w:rPr>
        <w:t xml:space="preserve">Content Architecture</w:t>
      </w:r>
    </w:p>
    <w:p>
      <w:pPr>
        <w:spacing w:after="160"/>
      </w:pPr>
      <w:r>
        <w:rPr>
          <w:rFonts w:ascii="DM Sans" w:cs="DM Sans" w:eastAsia="DM Sans" w:hAnsi="DM Sans"/>
          <w:color w:val="111111"/>
          <w:sz w:val="24"/>
          <w:szCs w:val="24"/>
        </w:rPr>
        <w:t xml:space="preserve">This is how a The Full-Service Shop blog post moves. Every element earns its place.</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E85D26"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Step</w:t>
            </w:r>
          </w:p>
        </w:tc>
        <w:tc>
          <w:tcPr>
            <w:tcW w:type="dxa" w:w="4680"/>
            <w:tcBorders>
              <w:top w:val="none"/>
              <w:left w:val="none"/>
              <w:bottom w:val="single" w:color="E85D26"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What It Does</w:t>
            </w:r>
          </w:p>
        </w:tc>
      </w:tr>
      <w:tr>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1. Definitive statement with POV</w:t>
            </w:r>
          </w:p>
        </w:tc>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No warmup. No context-setting. A claim about reality, stated with full confidence. This is the voice taking up space immediately.</w:t>
            </w:r>
          </w:p>
        </w:tc>
      </w:tr>
      <w:tr>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2. Backup for that statement</w:t>
            </w:r>
          </w:p>
        </w:tc>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Earn the claim you just made. Specific, direct, no hedging.</w:t>
            </w:r>
          </w:p>
        </w:tc>
      </w:tr>
      <w:tr>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3. First question and answer</w:t>
            </w:r>
          </w:p>
        </w:tc>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The dynamic can take many forms — some less obvious than others. The answer comes first.</w:t>
            </w:r>
          </w:p>
        </w:tc>
      </w:tr>
      <w:tr>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4. Interlude</w:t>
            </w:r>
          </w:p>
        </w:tc>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Quiz, definition, callout box, sidebar. This is where personality lives. Don't skip it.</w:t>
            </w:r>
          </w:p>
        </w:tc>
      </w:tr>
      <w:tr>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5. Second question and answer</w:t>
            </w:r>
          </w:p>
        </w:tc>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Deepen the argument. Build momentum.</w:t>
            </w:r>
          </w:p>
        </w:tc>
      </w:tr>
      <w:tr>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6. Second interlude</w:t>
            </w:r>
          </w:p>
        </w:tc>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Another breath. Another moment of voice.</w:t>
            </w:r>
          </w:p>
        </w:tc>
      </w:tr>
      <w:tr>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7. Third question and answer (optional)</w:t>
            </w:r>
          </w:p>
        </w:tc>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Only if the argument needs it.</w:t>
            </w:r>
          </w:p>
        </w:tc>
      </w:tr>
      <w:tr>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8. Drive down the funnel</w:t>
            </w:r>
          </w:p>
        </w:tc>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From the answers to the ultimate point. The reader almost reaches the conclusion themselves before you state it.</w:t>
            </w:r>
          </w:p>
        </w:tc>
      </w:tr>
      <w:tr>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9. Strong, unexpected CTA</w:t>
            </w:r>
          </w:p>
        </w:tc>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Convivial and collective. Already diagnosed the pain point. Names the outcome, not the service.</w:t>
            </w:r>
          </w:p>
        </w:tc>
      </w:tr>
      <w:tr>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10. FAQ</w:t>
            </w:r>
          </w:p>
        </w:tc>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Clean, specific, schema-ready.</w:t>
            </w:r>
          </w:p>
        </w:tc>
      </w:tr>
    </w:tbl>
    <w:p>
      <w:pPr>
        <w:spacing w:after="200"/>
      </w:pPr>
      <w:r>
        <w:t xml:space="preserve"/>
      </w:r>
    </w:p>
    <w:p>
      <w:pPr>
        <w:pStyle w:val="Heading2"/>
        <w:spacing w:after="120" w:before="300"/>
      </w:pPr>
      <w:r>
        <w:rPr>
          <w:rFonts w:ascii="Fraunces" w:cs="Fraunces" w:eastAsia="Fraunces" w:hAnsi="Fraunces"/>
          <w:b/>
          <w:bCs/>
          <w:color w:val="0A1628"/>
          <w:sz w:val="28"/>
          <w:szCs w:val="28"/>
        </w:rPr>
        <w:t xml:space="preserve">The CTA Philosophy</w:t>
      </w:r>
    </w:p>
    <w:p>
      <w:pPr>
        <w:spacing w:after="160"/>
      </w:pPr>
      <w:r>
        <w:rPr>
          <w:rFonts w:ascii="DM Sans" w:cs="DM Sans" w:eastAsia="DM Sans" w:hAnsi="DM Sans"/>
          <w:color w:val="111111"/>
          <w:sz w:val="24"/>
          <w:szCs w:val="24"/>
        </w:rPr>
        <w:t xml:space="preserve">The CTA earns its place because the piece has already done the work. By the time you get there, the reader knows exactly what problem they have. The CTA is the logical next step, not a pitch.</w:t>
      </w:r>
    </w:p>
    <w:p>
      <w:pPr>
        <w:spacing w:after="160"/>
      </w:pPr>
      <w:r>
        <w:rPr>
          <w:rFonts w:ascii="DM Sans" w:cs="DM Sans" w:eastAsia="DM Sans" w:hAnsi="DM Sans"/>
          <w:color w:val="111111"/>
          <w:sz w:val="24"/>
          <w:szCs w:val="24"/>
        </w:rPr>
        <w:t xml:space="preserve">"Let us help you future-proof your site" is the model. Forward-facing, collective, names the outcome. It's the cookout host saying grab a plate — not a waiter presenting a bill.</w:t>
      </w:r>
    </w:p>
    <w:p>
      <w:pPr>
        <w:spacing w:after="120"/>
      </w:pPr>
      <w:r>
        <w:t xml:space="preserve"/>
      </w:r>
    </w:p>
    <w:p>
      <w:pPr>
        <w:pStyle w:val="Heading1"/>
        <w:pBdr>
          <w:bottom w:val="single" w:color="E85D26" w:sz="8" w:space="4"/>
        </w:pBdr>
        <w:spacing w:after="200" w:before="400"/>
      </w:pPr>
      <w:r>
        <w:rPr>
          <w:rFonts w:ascii="Fraunces" w:cs="Fraunces" w:eastAsia="Fraunces" w:hAnsi="Fraunces"/>
          <w:b/>
          <w:bCs/>
          <w:color w:val="0A1628"/>
          <w:sz w:val="38"/>
          <w:szCs w:val="38"/>
        </w:rPr>
        <w:t xml:space="preserve">What We Never Say</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E85D26"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Never</w:t>
            </w:r>
          </w:p>
        </w:tc>
        <w:tc>
          <w:tcPr>
            <w:tcW w:type="dxa" w:w="4680"/>
            <w:tcBorders>
              <w:top w:val="none"/>
              <w:left w:val="none"/>
              <w:bottom w:val="single" w:color="E85D26"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Because</w:t>
            </w:r>
          </w:p>
        </w:tc>
      </w:tr>
      <w:tr>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AI tells: "ensure," "landscape," "it's not just X it's Y," "let's dive in"</w:t>
            </w:r>
          </w:p>
        </w:tc>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They mark content that wasn't read before it was published. The Full-Service Shop reads everything.</w:t>
            </w:r>
          </w:p>
        </w:tc>
      </w:tr>
      <w:tr>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Alarmist framing</w:t>
            </w:r>
          </w:p>
        </w:tc>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The brand invites, it doesn't threaten. Urgency lives in the argument, not the tone.</w:t>
            </w:r>
          </w:p>
        </w:tc>
      </w:tr>
      <w:tr>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Generic agency positioning</w:t>
            </w:r>
          </w:p>
        </w:tc>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"We're passionate about helping businesses grow." No. Specific claims, specific proof, specific voice.</w:t>
            </w:r>
          </w:p>
        </w:tc>
      </w:tr>
      <w:tr>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Corporate softening</w:t>
            </w:r>
          </w:p>
        </w:tc>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The Shop has a point of view. Don't sand it down for comfort. The tagline dares you.</w:t>
            </w:r>
          </w:p>
        </w:tc>
      </w:tr>
      <w:tr>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Survival guide energy</w:t>
            </w:r>
          </w:p>
        </w:tc>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Other agencies write those. We write invitations.</w:t>
            </w:r>
          </w:p>
        </w:tc>
      </w:tr>
    </w:tbl>
    <w:p>
      <w:pPr>
        <w:spacing w:after="200"/>
      </w:pPr>
      <w:r>
        <w:t xml:space="preserve"/>
      </w:r>
    </w:p>
    <w:p>
      <w:pPr>
        <w:pStyle w:val="Heading1"/>
        <w:pBdr>
          <w:bottom w:val="single" w:color="E85D26" w:sz="8" w:space="4"/>
        </w:pBdr>
        <w:spacing w:after="200" w:before="400"/>
      </w:pPr>
      <w:r>
        <w:rPr>
          <w:rFonts w:ascii="Fraunces" w:cs="Fraunces" w:eastAsia="Fraunces" w:hAnsi="Fraunces"/>
          <w:b/>
          <w:bCs/>
          <w:color w:val="0A1628"/>
          <w:sz w:val="38"/>
          <w:szCs w:val="38"/>
        </w:rPr>
        <w:t xml:space="preserve">Voice Under Pressure</w:t>
      </w:r>
    </w:p>
    <w:p>
      <w:pPr>
        <w:spacing w:after="120"/>
      </w:pPr>
      <w:r>
        <w:t xml:space="preserve"/>
      </w:r>
    </w:p>
    <w:p>
      <w:pPr>
        <w:pStyle w:val="Heading2"/>
        <w:spacing w:after="120" w:before="300"/>
      </w:pPr>
      <w:r>
        <w:rPr>
          <w:rFonts w:ascii="Fraunces" w:cs="Fraunces" w:eastAsia="Fraunces" w:hAnsi="Fraunces"/>
          <w:b/>
          <w:bCs/>
          <w:color w:val="0A1628"/>
          <w:sz w:val="28"/>
          <w:szCs w:val="28"/>
        </w:rPr>
        <w:t xml:space="preserve">Public Disputes and Client Issues</w:t>
      </w:r>
    </w:p>
    <w:p>
      <w:pPr>
        <w:spacing w:after="160"/>
      </w:pPr>
      <w:r>
        <w:rPr>
          <w:rFonts w:ascii="DM Sans" w:cs="DM Sans" w:eastAsia="DM Sans" w:hAnsi="DM Sans"/>
          <w:color w:val="111111"/>
          <w:sz w:val="24"/>
          <w:szCs w:val="24"/>
        </w:rPr>
        <w:t xml:space="preserve">The principal handles it. The voice steps back completely. The voice steps back. No brand statement, no blog post about values, no public performance of accountability. Handle it privately, with competence, and come back out.</w:t>
      </w:r>
    </w:p>
    <w:p>
      <w:pPr>
        <w:spacing w:after="120"/>
      </w:pPr>
      <w:r>
        <w:t xml:space="preserve"/>
      </w:r>
    </w:p>
    <w:p>
      <w:pPr>
        <w:pStyle w:val="Heading2"/>
        <w:spacing w:after="120" w:before="300"/>
      </w:pPr>
      <w:r>
        <w:rPr>
          <w:rFonts w:ascii="Fraunces" w:cs="Fraunces" w:eastAsia="Fraunces" w:hAnsi="Fraunces"/>
          <w:b/>
          <w:bCs/>
          <w:color w:val="0A1628"/>
          <w:sz w:val="28"/>
          <w:szCs w:val="28"/>
        </w:rPr>
        <w:t xml:space="preserve">Industry Pushback and Competitive Sparring</w:t>
      </w:r>
    </w:p>
    <w:p>
      <w:pPr>
        <w:spacing w:after="160"/>
      </w:pPr>
      <w:r>
        <w:rPr>
          <w:rFonts w:ascii="DM Sans" w:cs="DM Sans" w:eastAsia="DM Sans" w:hAnsi="DM Sans"/>
          <w:color w:val="111111"/>
          <w:sz w:val="24"/>
          <w:szCs w:val="24"/>
        </w:rPr>
        <w:t xml:space="preserve">Engage — with judgment. The brand is a smack-talker, and a smack-talker who goes quiet when challenged reads as insecure. If the spar makes Big D look sharp and confident, get in. If it generates heat without light, walk away.</w:t>
      </w:r>
    </w:p>
    <w:p>
      <w:pPr>
        <w:spacing w:after="160"/>
      </w:pPr>
      <w:r>
        <w:rPr>
          <w:rFonts w:ascii="DM Sans" w:cs="DM Sans" w:eastAsia="DM Sans" w:hAnsi="DM Sans"/>
          <w:color w:val="111111"/>
          <w:sz w:val="24"/>
          <w:szCs w:val="24"/>
        </w:rPr>
        <w:t xml:space="preserve">The filter is always: represent the company well. Not: win at all costs.</w:t>
      </w:r>
    </w:p>
    <w:p>
      <w:pPr>
        <w:spacing w:after="200"/>
      </w:pPr>
      <w:r>
        <w:t xml:space="preserve"/>
      </w:r>
    </w:p>
    <w:p>
      <w:pPr>
        <w:pStyle w:val="Heading1"/>
        <w:pBdr>
          <w:bottom w:val="single" w:color="E85D26" w:sz="8" w:space="4"/>
        </w:pBdr>
        <w:spacing w:after="200" w:before="400"/>
      </w:pPr>
      <w:r>
        <w:rPr>
          <w:rFonts w:ascii="Fraunces" w:cs="Fraunces" w:eastAsia="Fraunces" w:hAnsi="Fraunces"/>
          <w:b/>
          <w:bCs/>
          <w:color w:val="0A1628"/>
          <w:sz w:val="38"/>
          <w:szCs w:val="38"/>
        </w:rPr>
        <w:t xml:space="preserve">The Non-Negotiables</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E85D26"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Non-Negotiable</w:t>
            </w:r>
          </w:p>
        </w:tc>
        <w:tc>
          <w:tcPr>
            <w:tcW w:type="dxa" w:w="4680"/>
            <w:tcBorders>
              <w:top w:val="none"/>
              <w:left w:val="none"/>
              <w:bottom w:val="single" w:color="E85D26" w:sz="4"/>
              <w:right w:val="none"/>
            </w:tcBorders>
            <w:shd w:fill="0A1628" w:val="clear"/>
            <w:tcMar>
              <w:top w:type="dxa" w:w="120"/>
              <w:left w:type="dxa" w:w="160"/>
              <w:bottom w:type="dxa" w:w="120"/>
              <w:right w:type="dxa" w:w="160"/>
            </w:tcMar>
          </w:tcPr>
          <w:p>
            <w:r>
              <w:rPr>
                <w:rFonts w:ascii="DM Sans" w:cs="DM Sans" w:eastAsia="DM Sans" w:hAnsi="DM Sans"/>
                <w:b/>
                <w:bCs/>
                <w:color w:val="FFFFFF"/>
                <w:sz w:val="20"/>
                <w:szCs w:val="20"/>
              </w:rPr>
              <w:t xml:space="preserve">What It Means</w:t>
            </w:r>
          </w:p>
        </w:tc>
      </w:tr>
      <w:tr>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Open-mindedness and fair play</w:t>
            </w:r>
          </w:p>
        </w:tc>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Classic values, not ideological ones. You do good work, you show up, you tell the truth. The brand competes hard and holds no grudges.</w:t>
            </w:r>
          </w:p>
        </w:tc>
      </w:tr>
      <w:tr>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Friendliness and willingness to move on</w:t>
            </w:r>
          </w:p>
        </w:tc>
        <w:tc>
          <w:tcPr>
            <w:tcW w:type="dxa" w:w="4680"/>
            <w:tcBorders>
              <w:top w:val="single" w:color="E8E3DC" w:sz="2"/>
              <w:left w:val="none"/>
              <w:bottom w:val="single" w:color="E8E3DC" w:sz="2"/>
              <w:right w:val="none"/>
            </w:tcBorders>
            <w:shd w:fill="FAF8F4" w:val="clear"/>
            <w:tcMar>
              <w:top w:type="dxa" w:w="100"/>
              <w:left w:type="dxa" w:w="160"/>
              <w:bottom w:type="dxa" w:w="100"/>
              <w:right w:type="dxa" w:w="160"/>
            </w:tcMar>
          </w:tcPr>
          <w:p>
            <w:r>
              <w:rPr>
                <w:rFonts w:ascii="DM Sans" w:cs="DM Sans" w:eastAsia="DM Sans" w:hAnsi="DM Sans"/>
                <w:color w:val="111111"/>
                <w:sz w:val="22"/>
                <w:szCs w:val="22"/>
              </w:rPr>
              <w:t xml:space="preserve">Cut losses rather than be stubborn. Bury hatchets and mean it. Win or lose, shake hands.</w:t>
            </w:r>
          </w:p>
        </w:tc>
      </w:tr>
      <w:tr>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The brashness</w:t>
            </w:r>
          </w:p>
        </w:tc>
        <w:tc>
          <w:tcPr>
            <w:tcW w:type="dxa" w:w="4680"/>
            <w:tcBorders>
              <w:top w:val="single" w:color="E8E3DC" w:sz="2"/>
              <w:left w:val="none"/>
              <w:bottom w:val="single" w:color="E8E3DC"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This is the one most at risk of being dialed back by a writer playing it safe. Don't. The tagline is permission. Use it.</w:t>
            </w:r>
          </w:p>
        </w:tc>
      </w:tr>
    </w:tbl>
    <w:p>
      <w:pPr>
        <w:spacing w:after="200"/>
      </w:pPr>
      <w:r>
        <w:t xml:space="preserve"/>
      </w:r>
    </w:p>
    <w:p>
      <w:pPr>
        <w:pStyle w:val="Heading1"/>
        <w:pBdr>
          <w:bottom w:val="single" w:color="E85D26" w:sz="8" w:space="4"/>
        </w:pBdr>
        <w:spacing w:after="200" w:before="400"/>
      </w:pPr>
      <w:r>
        <w:rPr>
          <w:rFonts w:ascii="Fraunces" w:cs="Fraunces" w:eastAsia="Fraunces" w:hAnsi="Fraunces"/>
          <w:b/>
          <w:bCs/>
          <w:color w:val="0A1628"/>
          <w:sz w:val="38"/>
          <w:szCs w:val="38"/>
        </w:rPr>
        <w:t xml:space="preserve">A Note on the Voice</w:t>
      </w:r>
    </w:p>
    <w:p>
      <w:pPr>
        <w:spacing w:after="160"/>
      </w:pPr>
      <w:r>
        <w:rPr>
          <w:rFonts w:ascii="DM Sans" w:cs="DM Sans" w:eastAsia="DM Sans" w:hAnsi="DM Sans"/>
          <w:color w:val="111111"/>
          <w:sz w:val="24"/>
          <w:szCs w:val="24"/>
        </w:rPr>
        <w:t xml:space="preserve">The voice you're building toward is the gap between the tagline and the current blog register. The topics are right. The enthusiasm is real. The prose just needs to let it out.</w:t>
      </w:r>
    </w:p>
    <w:p>
      <w:pPr>
        <w:spacing w:after="160"/>
      </w:pPr>
      <w:r>
        <w:rPr>
          <w:rFonts w:ascii="DM Sans" w:cs="DM Sans" w:eastAsia="DM Sans" w:hAnsi="DM Sans"/>
          <w:color w:val="111111"/>
          <w:sz w:val="24"/>
          <w:szCs w:val="24"/>
        </w:rPr>
        <w:t xml:space="preserve">The next time you sit down to write about breadcrumbs, schema, and structured data — or agentic AI, or modular design, or anything else The Shop is excited about — ask yourself: am I writing like someone who can't believe you haven't heard about this yet? Or am I writing like a trade publication filing a report?</w:t>
      </w:r>
    </w:p>
    <w:p>
      <w:pPr>
        <w:spacing w:after="160"/>
      </w:pPr>
      <w:r>
        <w:rPr>
          <w:rFonts w:ascii="DM Sans" w:cs="DM Sans" w:eastAsia="DM Sans" w:hAnsi="DM Sans"/>
          <w:color w:val="111111"/>
          <w:sz w:val="24"/>
          <w:szCs w:val="24"/>
        </w:rPr>
        <w:t xml:space="preserve">The brand lives in the first version. Go there.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00"/>
          <w:bottom w:type="dxa" w:w="200"/>
        </w:tblCellMar>
      </w:tblPr>
      <w:tblGrid>
        <w:gridCol w:w="9360"/>
      </w:tblGrid>
      <w:tr>
        <w:tc>
          <w:tcPr>
            <w:tcW w:type="dxa" w:w="9360"/>
            <w:tcBorders>
              <w:top w:val="single" w:color="E85D26" w:sz="4"/>
              <w:left w:val="thick" w:color="E85D26" w:sz="16"/>
              <w:bottom w:val="single" w:color="E85D26" w:sz="4"/>
              <w:right w:val="none" w:color="FFFFFF" w:sz="0"/>
            </w:tcBorders>
            <w:shd w:fill="FDF0EA" w:val="clear"/>
            <w:tcMar>
              <w:top w:type="dxa" w:w="160"/>
              <w:left w:type="dxa" w:w="240"/>
              <w:bottom w:type="dxa" w:w="160"/>
              <w:right w:type="dxa" w:w="240"/>
            </w:tcMar>
          </w:tcPr>
          <w:p>
            <w:pPr>
              <w:spacing w:after="80"/>
            </w:pPr>
            <w:r>
              <w:rPr>
                <w:rFonts w:ascii="DM Sans" w:cs="DM Sans" w:eastAsia="DM Sans" w:hAnsi="DM Sans"/>
                <w:b/>
                <w:bCs/>
                <w:color w:val="E85D26"/>
                <w:sz w:val="20"/>
                <w:szCs w:val="20"/>
              </w:rPr>
              <w:t xml:space="preserve">THE PERMISSION</w:t>
            </w:r>
          </w:p>
          <w:p>
            <w:pPr>
              <w:spacing w:after="0"/>
            </w:pPr>
            <w:r>
              <w:rPr>
                <w:rFonts w:ascii="DM Sans" w:cs="DM Sans" w:eastAsia="DM Sans" w:hAnsi="DM Sans"/>
                <w:i/>
                <w:iCs/>
                <w:color w:val="111111"/>
                <w:sz w:val="24"/>
                <w:szCs w:val="24"/>
              </w:rPr>
              <w:t xml:space="preserve">The founder's professionalism is a floor, not a ceiling. The brashness lives above it. The tagline dares the reader. Honor that dare every single time.</w:t>
            </w:r>
          </w:p>
        </w:tc>
      </w:tr>
    </w:tbl>
    <w:p>
      <w:pPr>
        <w:spacing w:after="300"/>
      </w:pPr>
      <w:r>
        <w:t xml:space="preserve"/>
      </w:r>
    </w:p>
    <w:p>
      <w:pPr>
        <w:spacing w:after="80" w:before="480"/>
        <w:jc w:val="center"/>
      </w:pPr>
      <w:r>
        <w:rPr>
          <w:rFonts w:ascii="DM Sans" w:cs="DM Sans" w:eastAsia="DM Sans" w:hAnsi="DM Sans"/>
          <w:b/>
          <w:bCs/>
          <w:color w:val="E85D26"/>
          <w:spacing w:val="180"/>
          <w:sz w:val="18"/>
          <w:szCs w:val="18"/>
        </w:rPr>
        <w:t xml:space="preserve">THE FULL-SERVICE SHOP</w:t>
      </w:r>
    </w:p>
    <w:p>
      <w:pPr>
        <w:spacing w:after="0"/>
        <w:jc w:val="center"/>
      </w:pPr>
      <w:r>
        <w:rPr>
          <w:rFonts w:ascii="Fraunces" w:cs="Fraunces" w:eastAsia="Fraunces" w:hAnsi="Fraunces"/>
          <w:i/>
          <w:iCs/>
          <w:color w:val="6B6560"/>
          <w:sz w:val="22"/>
          <w:szCs w:val="22"/>
        </w:rPr>
        <w:t xml:space="preserve">We have a lot to say and dare you to read it all.</w:t>
      </w:r>
    </w:p>
    <w:sectPr>
      <w:footerReference w:type="default" r:id="rId7"/>
      <w:pgSz w:w="12240" w:h="15840" w:orient="portrait"/>
      <w:pgMar w:top="144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5D26" w:sz="4" w:space="4"/>
      </w:pBdr>
      <w:spacing w:after="0" w:before="120"/>
      <w:jc w:val="center"/>
    </w:pPr>
    <w:r>
      <w:rPr>
        <w:rFonts w:ascii="DM Sans" w:cs="DM Sans" w:eastAsia="DM Sans" w:hAnsi="DM Sans"/>
        <w:color w:val="6B6560"/>
        <w:sz w:val="18"/>
        <w:szCs w:val="18"/>
      </w:rPr>
      <w:t xml:space="preserve">The Full-Service Shop  |  Brand Voice &amp; Content Guide  |  [client URL]  |  [client phone]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Fraunces" w:cs="Fraunces" w:eastAsia="Fraunces" w:hAnsi="Fraunces"/>
      <w:b/>
      <w:bCs/>
      <w:color w:val="0A1628"/>
      <w:sz w:val="38"/>
      <w:szCs w:val="38"/>
    </w:rPr>
  </w:style>
  <w:style w:type="paragraph" w:styleId="Heading2">
    <w:name w:val="Heading 2"/>
    <w:basedOn w:val="Normal"/>
    <w:next w:val="Normal"/>
    <w:qFormat/>
    <w:pPr>
      <w:spacing w:after="120" w:before="300"/>
      <w:outlineLvl w:val="1"/>
    </w:pPr>
    <w:rPr>
      <w:rFonts w:ascii="Fraunces" w:cs="Fraunces" w:eastAsia="Fraunces" w:hAnsi="Fraunces"/>
      <w:b/>
      <w:bCs/>
      <w:color w:val="0A1628"/>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2026-06-02T12:46:03.456Z</dcterms:created>
  <dcterms:modified xsi:type="dcterms:W3CDTF">2026-06-02T12:46:03.469Z</dcterms:modified>
</cp:coreProperties>
</file>

<file path=docProps/custom.xml><?xml version="1.0" encoding="utf-8"?>
<Properties xmlns="http://schemas.openxmlformats.org/officeDocument/2006/custom-properties" xmlns:vt="http://schemas.openxmlformats.org/officeDocument/2006/docPropsVTypes"/>
</file>