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pPr>
      <w:r>
        <w:t xml:space="preserve"/>
      </w:r>
    </w:p>
    <w:p>
      <w:pPr>
        <w:spacing w:after="200"/>
      </w:pPr>
      <w:r>
        <w:rPr>
          <w:rFonts w:ascii="DM Sans" w:cs="DM Sans" w:eastAsia="DM Sans" w:hAnsi="DM Sans"/>
          <w:b/>
          <w:bCs/>
          <w:color w:val="E8A020"/>
          <w:spacing w:val="180"/>
          <w:sz w:val="18"/>
          <w:szCs w:val="18"/>
        </w:rPr>
        <w:t xml:space="preserve">THE FRIENDLY GAME SHOP</w:t>
      </w:r>
    </w:p>
    <w:p>
      <w:pPr>
        <w:spacing w:after="0"/>
      </w:pPr>
      <w:r>
        <w:rPr>
          <w:rFonts w:ascii="Fraunces" w:cs="Fraunces" w:eastAsia="Fraunces" w:hAnsi="Fraunces"/>
          <w:b/>
          <w:bCs/>
          <w:color w:val="FFFFFF"/>
          <w:sz w:val="64"/>
          <w:szCs w:val="64"/>
        </w:rPr>
        <w:t xml:space="preserve">Brand Voice &amp;</w:t>
      </w:r>
    </w:p>
    <w:p>
      <w:pPr>
        <w:spacing w:after="300"/>
      </w:pPr>
      <w:r>
        <w:rPr>
          <w:rFonts w:ascii="Fraunces" w:cs="Fraunces" w:eastAsia="Fraunces" w:hAnsi="Fraunces"/>
          <w:b/>
          <w:bCs/>
          <w:color w:val="E8A020"/>
          <w:sz w:val="64"/>
          <w:szCs w:val="64"/>
        </w:rPr>
        <w:t xml:space="preserve">Content Guide</w:t>
      </w:r>
    </w:p>
    <w:p>
      <w:pPr>
        <w:pBdr>
          <w:bottom w:val="single" w:color="E8A020" w:sz="6" w:space="1"/>
        </w:pBdr>
        <w:spacing w:after="300"/>
      </w:pPr>
      <w:r>
        <w:t xml:space="preserve"/>
      </w:r>
    </w:p>
    <w:p>
      <w:pPr>
        <w:spacing w:after="600"/>
      </w:pPr>
      <w:r>
        <w:rPr>
          <w:rFonts w:ascii="Fraunces" w:cs="Fraunces" w:eastAsia="Fraunces" w:hAnsi="Fraunces"/>
          <w:i/>
          <w:iCs/>
          <w:color w:val="FFFFFF"/>
          <w:sz w:val="28"/>
          <w:szCs w:val="28"/>
        </w:rPr>
        <w:t xml:space="preserve">Embrace the guano.</w:t>
      </w:r>
    </w:p>
    <w:p>
      <w:pPr>
        <w:spacing w:after="0"/>
      </w:pPr>
      <w:r>
        <w:rPr>
          <w:rFonts w:ascii="DM Sans" w:cs="DM Sans" w:eastAsia="DM Sans" w:hAnsi="DM Sans"/>
          <w:i/>
          <w:iCs/>
          <w:color w:val="888888"/>
          <w:sz w:val="20"/>
          <w:szCs w:val="20"/>
        </w:rPr>
        <w:t xml:space="preserve">For internal use and writer onboarding. Confidential.</w:t>
      </w:r>
    </w:p>
    <w:p>
      <w:pPr>
        <w:sectPr>
          <w:pgSz w:w="12240" w:h="15840" w:orient="portrait"/>
          <w:pgMar w:top="1440" w:right="1440" w:bottom="1440" w:left="1440" w:header="708" w:footer="708" w:gutter="0"/>
          <w:pgNumType/>
          <w:docGrid w:linePitch="360"/>
        </w:sectPr>
      </w:pPr>
    </w:p>
    <w:p>
      <w:pPr>
        <w:pStyle w:val="Heading1"/>
        <w:pBdr>
          <w:bottom w:val="single" w:color="E8A020" w:sz="8" w:space="4"/>
        </w:pBdr>
        <w:spacing w:after="200" w:before="400"/>
      </w:pPr>
      <w:r>
        <w:rPr>
          <w:rFonts w:ascii="Fraunces" w:cs="Fraunces" w:eastAsia="Fraunces" w:hAnsi="Fraunces"/>
          <w:b/>
          <w:bCs/>
          <w:color w:val="1A1A2E"/>
          <w:sz w:val="38"/>
          <w:szCs w:val="38"/>
        </w:rPr>
        <w:t xml:space="preserve">What We Believe</w:t>
      </w:r>
    </w:p>
    <w:p>
      <w:pPr>
        <w:spacing w:after="160"/>
      </w:pPr>
      <w:r>
        <w:rPr>
          <w:rFonts w:ascii="DM Sans" w:cs="DM Sans" w:eastAsia="DM Sans" w:hAnsi="DM Sans"/>
          <w:color w:val="111111"/>
          <w:sz w:val="24"/>
          <w:szCs w:val="24"/>
        </w:rPr>
        <w:t xml:space="preserve">Comics and games are for everyone. Not just the cliche.</w:t>
      </w:r>
    </w:p>
    <w:p>
      <w:pPr>
        <w:spacing w:after="160"/>
      </w:pPr>
      <w:r>
        <w:rPr>
          <w:rFonts w:ascii="DM Sans" w:cs="DM Sans" w:eastAsia="DM Sans" w:hAnsi="DM Sans"/>
          <w:color w:val="111111"/>
          <w:sz w:val="24"/>
          <w:szCs w:val="24"/>
        </w:rPr>
        <w:t xml:space="preserve">The hobby retail industry has spent decades defining a default customer that excludes most actual humans. The gatekeeping, the assumption of who belongs, the weird social hierarchy of who's a real fan — all of it runs counter to what actually happens when you build a welcoming space and let people show up.</w:t>
      </w:r>
    </w:p>
    <w:p>
      <w:pPr>
        <w:spacing w:after="160"/>
      </w:pPr>
      <w:r>
        <w:rPr>
          <w:rFonts w:ascii="DM Sans" w:cs="DM Sans" w:eastAsia="DM Sans" w:hAnsi="DM Sans"/>
          <w:color w:val="111111"/>
          <w:sz w:val="24"/>
          <w:szCs w:val="24"/>
        </w:rPr>
        <w:t xml:space="preserve">The Friendly Game Shop argues — and proves daily — that the community was always broader than that. The proof isn't a mission statement. It's who walks through the door on a Saturday night.</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00"/>
          <w:bottom w:type="dxa" w:w="200"/>
        </w:tblCellMar>
      </w:tblPr>
      <w:tblGrid>
        <w:gridCol w:w="9360"/>
      </w:tblGrid>
      <w:tr>
        <w:tc>
          <w:tcPr>
            <w:tcW w:type="dxa" w:w="9360"/>
            <w:tcBorders>
              <w:top w:val="single" w:color="E8A020" w:sz="4"/>
              <w:left w:val="thick" w:color="E8A020" w:sz="16"/>
              <w:bottom w:val="single" w:color="E8A020" w:sz="4"/>
              <w:right w:val="none" w:color="FFFFFF" w:sz="0"/>
            </w:tcBorders>
            <w:shd w:fill="FEF3DC" w:val="clear"/>
            <w:tcMar>
              <w:top w:type="dxa" w:w="160"/>
              <w:left w:type="dxa" w:w="240"/>
              <w:bottom w:type="dxa" w:w="160"/>
              <w:right w:type="dxa" w:w="240"/>
            </w:tcMar>
          </w:tcPr>
          <w:p>
            <w:pPr>
              <w:spacing w:after="80"/>
            </w:pPr>
            <w:r>
              <w:rPr>
                <w:rFonts w:ascii="DM Sans" w:cs="DM Sans" w:eastAsia="DM Sans" w:hAnsi="DM Sans"/>
                <w:b/>
                <w:bCs/>
                <w:color w:val="E8A020"/>
                <w:sz w:val="20"/>
                <w:szCs w:val="20"/>
              </w:rPr>
              <w:t xml:space="preserve">THE COMPETITIVE DIFFERENTIATOR</w:t>
            </w:r>
          </w:p>
          <w:p>
            <w:pPr>
              <w:spacing w:after="0"/>
            </w:pPr>
            <w:r>
              <w:rPr>
                <w:rFonts w:ascii="DM Sans" w:cs="DM Sans" w:eastAsia="DM Sans" w:hAnsi="DM Sans"/>
                <w:i/>
                <w:iCs/>
                <w:color w:val="111111"/>
                <w:sz w:val="24"/>
                <w:szCs w:val="24"/>
              </w:rPr>
              <w:t xml:space="preserve">Amazon can fulfill a known want. It cannot surface an unknown one. The Friendly Game Shop can — because there are humans there who know the inventory, know the customer, and can make the connection no algorithm reaches.</w:t>
            </w:r>
          </w:p>
        </w:tc>
      </w:tr>
    </w:tbl>
    <w:p>
      <w:pPr>
        <w:spacing w:after="200"/>
      </w:pPr>
      <w:r>
        <w:t xml:space="preserve"/>
      </w:r>
    </w:p>
    <w:p>
      <w:pPr>
        <w:pStyle w:val="Heading1"/>
        <w:pBdr>
          <w:bottom w:val="single" w:color="E8A020" w:sz="8" w:space="4"/>
        </w:pBdr>
        <w:spacing w:after="200" w:before="400"/>
      </w:pPr>
      <w:r>
        <w:rPr>
          <w:rFonts w:ascii="Fraunces" w:cs="Fraunces" w:eastAsia="Fraunces" w:hAnsi="Fraunces"/>
          <w:b/>
          <w:bCs/>
          <w:color w:val="1A1A2E"/>
          <w:sz w:val="38"/>
          <w:szCs w:val="38"/>
        </w:rPr>
        <w:t xml:space="preserve">The Tagline</w:t>
      </w:r>
    </w:p>
    <w:p>
      <w:pPr>
        <w:spacing w:after="160"/>
      </w:pPr>
      <w:r>
        <w:rPr>
          <w:rFonts w:ascii="DM Sans" w:cs="DM Sans" w:eastAsia="DM Sans" w:hAnsi="DM Sans"/>
          <w:color w:val="111111"/>
          <w:sz w:val="24"/>
          <w:szCs w:val="24"/>
        </w:rPr>
        <w:t xml:space="preserve">Embrace the guano.</w:t>
      </w:r>
    </w:p>
    <w:p>
      <w:pPr>
        <w:spacing w:after="160"/>
      </w:pPr>
      <w:r>
        <w:rPr>
          <w:rFonts w:ascii="DM Sans" w:cs="DM Sans" w:eastAsia="DM Sans" w:hAnsi="DM Sans"/>
          <w:color w:val="111111"/>
          <w:sz w:val="24"/>
          <w:szCs w:val="24"/>
        </w:rPr>
        <w:t xml:space="preserve">This is the whole brand in three words. Weird in exactly the right way — self-deprecating, inviting, absurdist, fully committed to the bat pun without taking itself seriously. It signals immediately: this is not a corporate hobby store. It's a place with a personality that got there before you and is happy to have you along.</w:t>
      </w:r>
    </w:p>
    <w:p>
      <w:pPr>
        <w:spacing w:after="160"/>
      </w:pPr>
      <w:r>
        <w:rPr>
          <w:rFonts w:ascii="DM Sans" w:cs="DM Sans" w:eastAsia="DM Sans" w:hAnsi="DM Sans"/>
          <w:color w:val="111111"/>
          <w:sz w:val="24"/>
          <w:szCs w:val="24"/>
        </w:rPr>
        <w:t xml:space="preserve">Everything else this brand produces should feel like it came from the same mind that wrote this tagline. If a piece of content could have been published by a big box retailer, start over.</w:t>
      </w:r>
    </w:p>
    <w:p>
      <w:pPr>
        <w:spacing w:after="200"/>
      </w:pPr>
      <w:r>
        <w:t xml:space="preserve"/>
      </w:r>
    </w:p>
    <w:p>
      <w:pPr>
        <w:pStyle w:val="Heading1"/>
        <w:pBdr>
          <w:bottom w:val="single" w:color="E8A020" w:sz="8" w:space="4"/>
        </w:pBdr>
        <w:spacing w:after="200" w:before="400"/>
      </w:pPr>
      <w:r>
        <w:rPr>
          <w:rFonts w:ascii="Fraunces" w:cs="Fraunces" w:eastAsia="Fraunces" w:hAnsi="Fraunces"/>
          <w:b/>
          <w:bCs/>
          <w:color w:val="1A1A2E"/>
          <w:sz w:val="38"/>
          <w:szCs w:val="38"/>
        </w:rPr>
        <w:t xml:space="preserve">The Voice</w:t>
      </w:r>
    </w:p>
    <w:p>
      <w:pPr>
        <w:spacing w:after="160"/>
      </w:pPr>
      <w:r>
        <w:rPr>
          <w:rFonts w:ascii="DM Sans" w:cs="DM Sans" w:eastAsia="DM Sans" w:hAnsi="DM Sans"/>
          <w:color w:val="111111"/>
          <w:sz w:val="24"/>
          <w:szCs w:val="24"/>
        </w:rPr>
        <w:t xml:space="preserve">Conspiratorial, enthusiastic, fan-first. One fan telling another fan about something great. The knowing quality comes from genuine enthusiasm and genuine expertise — not from superiority.</w:t>
      </w:r>
    </w:p>
    <w:p>
      <w:pPr>
        <w:spacing w:after="160"/>
      </w:pPr>
      <w:r>
        <w:rPr>
          <w:rFonts w:ascii="DM Sans" w:cs="DM Sans" w:eastAsia="DM Sans" w:hAnsi="DM Sans"/>
          <w:color w:val="111111"/>
          <w:sz w:val="24"/>
          <w:szCs w:val="24"/>
        </w:rPr>
        <w:t xml:space="preserve">Think of it as the best staff member on their best day: the person who lights up when you mention a title they love, who has already read the thing you're about to discover, who can't wait to tell you what's coming. That's the voice. On the page and off it.</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00"/>
          <w:bottom w:type="dxa" w:w="200"/>
        </w:tblCellMar>
      </w:tblPr>
      <w:tblGrid>
        <w:gridCol w:w="9360"/>
      </w:tblGrid>
      <w:tr>
        <w:tc>
          <w:tcPr>
            <w:tcW w:type="dxa" w:w="9360"/>
            <w:tcBorders>
              <w:top w:val="single" w:color="E8A020" w:sz="4"/>
              <w:left w:val="thick" w:color="E8A020" w:sz="16"/>
              <w:bottom w:val="single" w:color="E8A020" w:sz="4"/>
              <w:right w:val="none" w:color="FFFFFF" w:sz="0"/>
            </w:tcBorders>
            <w:shd w:fill="FEF3DC" w:val="clear"/>
            <w:tcMar>
              <w:top w:type="dxa" w:w="160"/>
              <w:left w:type="dxa" w:w="240"/>
              <w:bottom w:type="dxa" w:w="160"/>
              <w:right w:type="dxa" w:w="240"/>
            </w:tcMar>
          </w:tcPr>
          <w:p>
            <w:pPr>
              <w:spacing w:after="80"/>
            </w:pPr>
            <w:r>
              <w:rPr>
                <w:rFonts w:ascii="DM Sans" w:cs="DM Sans" w:eastAsia="DM Sans" w:hAnsi="DM Sans"/>
                <w:b/>
                <w:bCs/>
                <w:color w:val="E8A020"/>
                <w:sz w:val="20"/>
                <w:szCs w:val="20"/>
              </w:rPr>
              <w:t xml:space="preserve">THE FOUNDING INSTINCT</w:t>
            </w:r>
          </w:p>
          <w:p>
            <w:pPr>
              <w:spacing w:after="0"/>
            </w:pPr>
            <w:r>
              <w:rPr>
                <w:rFonts w:ascii="DM Sans" w:cs="DM Sans" w:eastAsia="DM Sans" w:hAnsi="DM Sans"/>
                <w:i/>
                <w:iCs/>
                <w:color w:val="111111"/>
                <w:sz w:val="24"/>
                <w:szCs w:val="24"/>
              </w:rPr>
              <w:t xml:space="preserve">Making every time good and every customer happy and welcome. This is the content brief in one sentence. Every piece should leave the reader feeling the way a good visit to the store feels.</w:t>
            </w:r>
          </w:p>
        </w:tc>
      </w:tr>
    </w:tbl>
    <w:p>
      <w:pPr>
        <w:spacing w:after="200"/>
      </w:pPr>
      <w:r>
        <w:t xml:space="preserve"/>
      </w:r>
    </w:p>
    <w:p>
      <w:pPr>
        <w:pStyle w:val="Heading2"/>
        <w:spacing w:after="120" w:before="300"/>
      </w:pPr>
      <w:r>
        <w:rPr>
          <w:rFonts w:ascii="Fraunces" w:cs="Fraunces" w:eastAsia="Fraunces" w:hAnsi="Fraunces"/>
          <w:b/>
          <w:bCs/>
          <w:color w:val="1A1A2E"/>
          <w:sz w:val="28"/>
          <w:szCs w:val="28"/>
        </w:rPr>
        <w:t xml:space="preserve">The Register</w:t>
      </w:r>
    </w:p>
    <w:p>
      <w:pPr>
        <w:spacing w:after="160"/>
      </w:pPr>
      <w:r>
        <w:rPr>
          <w:rFonts w:ascii="DM Sans" w:cs="DM Sans" w:eastAsia="DM Sans" w:hAnsi="DM Sans"/>
          <w:color w:val="111111"/>
          <w:sz w:val="24"/>
          <w:szCs w:val="24"/>
        </w:rPr>
        <w:t xml:space="preserve">The voice doesn't change for different audiences. The warmth, the conspiratorial enthusiasm, the 'you're going to love this' energy is constant across card game fans, Warhammer devotees, manga newcomers, and gift-buying parents who've never been in a comic shop before.</w:t>
      </w:r>
    </w:p>
    <w:p>
      <w:pPr>
        <w:spacing w:after="160"/>
      </w:pPr>
      <w:r>
        <w:rPr>
          <w:rFonts w:ascii="DM Sans" w:cs="DM Sans" w:eastAsia="DM Sans" w:hAnsi="DM Sans"/>
          <w:color w:val="111111"/>
          <w:sz w:val="24"/>
          <w:szCs w:val="24"/>
        </w:rPr>
        <w:t xml:space="preserve">What changes is the assumed vocabulary. Technical language is earned before it's used with newcomers. With the Warhammer crowd, you can go deep. With the first-timer, you earn every term. Same voice, different depth of field.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00"/>
          <w:bottom w:type="dxa" w:w="200"/>
        </w:tblCellMar>
      </w:tblPr>
      <w:tblGrid>
        <w:gridCol w:w="9360"/>
      </w:tblGrid>
      <w:tr>
        <w:tc>
          <w:tcPr>
            <w:tcW w:type="dxa" w:w="9360"/>
            <w:tcBorders>
              <w:top w:val="single" w:color="E8A020" w:sz="4"/>
              <w:left w:val="thick" w:color="E8A020" w:sz="16"/>
              <w:bottom w:val="single" w:color="E8A020" w:sz="4"/>
              <w:right w:val="none" w:color="FFFFFF" w:sz="0"/>
            </w:tcBorders>
            <w:shd w:fill="FEF3DC" w:val="clear"/>
            <w:tcMar>
              <w:top w:type="dxa" w:w="160"/>
              <w:left w:type="dxa" w:w="240"/>
              <w:bottom w:type="dxa" w:w="160"/>
              <w:right w:type="dxa" w:w="240"/>
            </w:tcMar>
          </w:tcPr>
          <w:p>
            <w:pPr>
              <w:spacing w:after="80"/>
            </w:pPr>
            <w:r>
              <w:rPr>
                <w:rFonts w:ascii="DM Sans" w:cs="DM Sans" w:eastAsia="DM Sans" w:hAnsi="DM Sans"/>
                <w:b/>
                <w:bCs/>
                <w:color w:val="E8A020"/>
                <w:sz w:val="20"/>
                <w:szCs w:val="20"/>
              </w:rPr>
              <w:t xml:space="preserve">THE GIFT</w:t>
            </w:r>
          </w:p>
          <w:p>
            <w:pPr>
              <w:spacing w:after="0"/>
            </w:pPr>
            <w:r>
              <w:rPr>
                <w:rFonts w:ascii="DM Sans" w:cs="DM Sans" w:eastAsia="DM Sans" w:hAnsi="DM Sans"/>
                <w:i/>
                <w:iCs/>
                <w:color w:val="111111"/>
                <w:sz w:val="24"/>
                <w:szCs w:val="24"/>
              </w:rPr>
              <w:t xml:space="preserve">Speaking to fans where they're at is a gift. Not a strategy. The staff knows this instinctively. The content should too.</w:t>
            </w:r>
          </w:p>
        </w:tc>
      </w:tr>
    </w:tbl>
    <w:p>
      <w:pPr>
        <w:spacing w:after="200"/>
      </w:pPr>
      <w:r>
        <w:t xml:space="preserve"/>
      </w:r>
    </w:p>
    <w:p>
      <w:pPr>
        <w:pStyle w:val="Heading1"/>
        <w:pBdr>
          <w:bottom w:val="single" w:color="E8A020" w:sz="8" w:space="4"/>
        </w:pBdr>
        <w:spacing w:after="200" w:before="400"/>
      </w:pPr>
      <w:r>
        <w:rPr>
          <w:rFonts w:ascii="Fraunces" w:cs="Fraunces" w:eastAsia="Fraunces" w:hAnsi="Fraunces"/>
          <w:b/>
          <w:bCs/>
          <w:color w:val="1A1A2E"/>
          <w:sz w:val="38"/>
          <w:szCs w:val="38"/>
        </w:rPr>
        <w:t xml:space="preserve">The Community</w:t>
      </w:r>
    </w:p>
    <w:p>
      <w:pPr>
        <w:spacing w:after="160"/>
      </w:pPr>
      <w:r>
        <w:rPr>
          <w:rFonts w:ascii="DM Sans" w:cs="DM Sans" w:eastAsia="DM Sans" w:hAnsi="DM Sans"/>
          <w:color w:val="111111"/>
          <w:sz w:val="24"/>
          <w:szCs w:val="24"/>
        </w:rPr>
        <w:t xml:space="preserve">The Friendly Game Shop is a community hub before it is a retailer. The Saturday board game nights, the kids' Magic club, the Lonely Board Gamer night, the Discord — these are not marketing activations. They are what the store is.</w:t>
      </w:r>
    </w:p>
    <w:p>
      <w:pPr>
        <w:spacing w:after="160"/>
      </w:pPr>
      <w:r>
        <w:rPr>
          <w:rFonts w:ascii="DM Sans" w:cs="DM Sans" w:eastAsia="DM Sans" w:hAnsi="DM Sans"/>
          <w:color w:val="111111"/>
          <w:sz w:val="24"/>
          <w:szCs w:val="24"/>
        </w:rPr>
        <w:t xml:space="preserve">The community voice that emerges from all of this is specific: celebratory, charitable, generous with knowledge, and quietly confident that the right thing for you is in here somewhere.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E8A020" w:sz="4"/>
              <w:right w:val="none"/>
            </w:tcBorders>
            <w:shd w:fill="1A1A2E" w:val="clear"/>
            <w:tcMar>
              <w:top w:type="dxa" w:w="120"/>
              <w:left w:type="dxa" w:w="160"/>
              <w:bottom w:type="dxa" w:w="120"/>
              <w:right w:type="dxa" w:w="160"/>
            </w:tcMar>
          </w:tcPr>
          <w:p>
            <w:r>
              <w:rPr>
                <w:rFonts w:ascii="DM Sans" w:cs="DM Sans" w:eastAsia="DM Sans" w:hAnsi="DM Sans"/>
                <w:b/>
                <w:bCs/>
                <w:color w:val="FFFFFF"/>
                <w:sz w:val="20"/>
                <w:szCs w:val="20"/>
              </w:rPr>
              <w:t xml:space="preserve">Community Expression</w:t>
            </w:r>
          </w:p>
        </w:tc>
        <w:tc>
          <w:tcPr>
            <w:tcW w:type="dxa" w:w="4680"/>
            <w:tcBorders>
              <w:top w:val="none"/>
              <w:left w:val="none"/>
              <w:bottom w:val="single" w:color="E8A020" w:sz="4"/>
              <w:right w:val="none"/>
            </w:tcBorders>
            <w:shd w:fill="1A1A2E" w:val="clear"/>
            <w:tcMar>
              <w:top w:type="dxa" w:w="120"/>
              <w:left w:type="dxa" w:w="160"/>
              <w:bottom w:type="dxa" w:w="120"/>
              <w:right w:type="dxa" w:w="160"/>
            </w:tcMar>
          </w:tcPr>
          <w:p>
            <w:r>
              <w:rPr>
                <w:rFonts w:ascii="DM Sans" w:cs="DM Sans" w:eastAsia="DM Sans" w:hAnsi="DM Sans"/>
                <w:b/>
                <w:bCs/>
                <w:color w:val="FFFFFF"/>
                <w:sz w:val="20"/>
                <w:szCs w:val="20"/>
              </w:rPr>
              <w:t xml:space="preserve">What It Says</w:t>
            </w:r>
          </w:p>
        </w:tc>
      </w:tr>
      <w:tr>
        <w:tc>
          <w:tcPr>
            <w:tcW w:type="dxa" w:w="4680"/>
            <w:tcBorders>
              <w:top w:val="single" w:color="DDD8D0" w:sz="2"/>
              <w:left w:val="none"/>
              <w:bottom w:val="single" w:color="DDD8D0"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"Come celebrate with us"</w:t>
            </w:r>
          </w:p>
        </w:tc>
        <w:tc>
          <w:tcPr>
            <w:tcW w:type="dxa" w:w="4680"/>
            <w:tcBorders>
              <w:top w:val="single" w:color="DDD8D0" w:sz="2"/>
              <w:left w:val="none"/>
              <w:bottom w:val="single" w:color="DDD8D0"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The store's events are shared experiences, not product launches. The invitation is genuine.</w:t>
            </w:r>
          </w:p>
        </w:tc>
      </w:tr>
      <w:tr>
        <w:tc>
          <w:tcPr>
            <w:tcW w:type="dxa" w:w="4680"/>
            <w:tcBorders>
              <w:top w:val="single" w:color="DDD8D0" w:sz="2"/>
              <w:left w:val="none"/>
              <w:bottom w:val="single" w:color="DDD8D0" w:sz="2"/>
              <w:right w:val="none"/>
            </w:tcBorders>
            <w:shd w:fill="F9F7F2" w:val="clear"/>
            <w:tcMar>
              <w:top w:type="dxa" w:w="100"/>
              <w:left w:type="dxa" w:w="160"/>
              <w:bottom w:type="dxa" w:w="100"/>
              <w:right w:type="dxa" w:w="160"/>
            </w:tcMar>
          </w:tcPr>
          <w:p>
            <w:r>
              <w:rPr>
                <w:rFonts w:ascii="DM Sans" w:cs="DM Sans" w:eastAsia="DM Sans" w:hAnsi="DM Sans"/>
                <w:color w:val="111111"/>
                <w:sz w:val="22"/>
                <w:szCs w:val="22"/>
              </w:rPr>
              <w:t xml:space="preserve">"Please donate to this local food bank"</w:t>
            </w:r>
          </w:p>
        </w:tc>
        <w:tc>
          <w:tcPr>
            <w:tcW w:type="dxa" w:w="4680"/>
            <w:tcBorders>
              <w:top w:val="single" w:color="DDD8D0" w:sz="2"/>
              <w:left w:val="none"/>
              <w:bottom w:val="single" w:color="DDD8D0" w:sz="2"/>
              <w:right w:val="none"/>
            </w:tcBorders>
            <w:shd w:fill="F9F7F2" w:val="clear"/>
            <w:tcMar>
              <w:top w:type="dxa" w:w="100"/>
              <w:left w:type="dxa" w:w="160"/>
              <w:bottom w:type="dxa" w:w="100"/>
              <w:right w:type="dxa" w:w="160"/>
            </w:tcMar>
          </w:tcPr>
          <w:p>
            <w:r>
              <w:rPr>
                <w:rFonts w:ascii="DM Sans" w:cs="DM Sans" w:eastAsia="DM Sans" w:hAnsi="DM Sans"/>
                <w:color w:val="111111"/>
                <w:sz w:val="22"/>
                <w:szCs w:val="22"/>
              </w:rPr>
              <w:t xml:space="preserve">The shop exists inside a community, not just as a destination for one. Citizenship, not branding.</w:t>
            </w:r>
          </w:p>
        </w:tc>
      </w:tr>
      <w:tr>
        <w:tc>
          <w:tcPr>
            <w:tcW w:type="dxa" w:w="4680"/>
            <w:tcBorders>
              <w:top w:val="single" w:color="DDD8D0" w:sz="2"/>
              <w:left w:val="none"/>
              <w:bottom w:val="single" w:color="DDD8D0"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"We'll find the perfect thing you didn't even know you were looking for"</w:t>
            </w:r>
          </w:p>
        </w:tc>
        <w:tc>
          <w:tcPr>
            <w:tcW w:type="dxa" w:w="4680"/>
            <w:tcBorders>
              <w:top w:val="single" w:color="DDD8D0" w:sz="2"/>
              <w:left w:val="none"/>
              <w:bottom w:val="single" w:color="DDD8D0"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The promise Amazon cannot make. The thing that keeps people coming back.</w:t>
            </w:r>
          </w:p>
        </w:tc>
      </w:tr>
    </w:tbl>
    <w:p>
      <w:pPr>
        <w:spacing w:after="200"/>
      </w:pPr>
      <w:r>
        <w:t xml:space="preserve"/>
      </w:r>
    </w:p>
    <w:p>
      <w:pPr>
        <w:pStyle w:val="Heading1"/>
        <w:pBdr>
          <w:bottom w:val="single" w:color="E8A020" w:sz="8" w:space="4"/>
        </w:pBdr>
        <w:spacing w:after="200" w:before="400"/>
      </w:pPr>
      <w:r>
        <w:rPr>
          <w:rFonts w:ascii="Fraunces" w:cs="Fraunces" w:eastAsia="Fraunces" w:hAnsi="Fraunces"/>
          <w:b/>
          <w:bCs/>
          <w:color w:val="1A1A2E"/>
          <w:sz w:val="38"/>
          <w:szCs w:val="38"/>
        </w:rPr>
        <w:t xml:space="preserve">The Four Arguments</w:t>
      </w:r>
    </w:p>
    <w:p>
      <w:pPr>
        <w:spacing w:after="160"/>
      </w:pPr>
      <w:r>
        <w:rPr>
          <w:rFonts w:ascii="DM Sans" w:cs="DM Sans" w:eastAsia="DM Sans" w:hAnsi="DM Sans"/>
          <w:color w:val="111111"/>
          <w:sz w:val="24"/>
          <w:szCs w:val="24"/>
        </w:rPr>
        <w:t xml:space="preserve">These are the ideas the brand returns to because the hobby world keeps getting them wrong.</w:t>
      </w:r>
    </w:p>
    <w:p>
      <w:pPr>
        <w:spacing w:after="120"/>
      </w:pPr>
      <w:r>
        <w:t xml:space="preserve"/>
      </w:r>
    </w:p>
    <w:p>
      <w:pPr>
        <w:pStyle w:val="Heading2"/>
        <w:spacing w:after="120" w:before="300"/>
      </w:pPr>
      <w:r>
        <w:rPr>
          <w:rFonts w:ascii="Fraunces" w:cs="Fraunces" w:eastAsia="Fraunces" w:hAnsi="Fraunces"/>
          <w:b/>
          <w:bCs/>
          <w:color w:val="1A1A2E"/>
          <w:sz w:val="28"/>
          <w:szCs w:val="28"/>
        </w:rPr>
        <w:t xml:space="preserve">Women's Place in Fandom</w:t>
      </w:r>
    </w:p>
    <w:p>
      <w:pPr>
        <w:spacing w:after="160"/>
      </w:pPr>
      <w:r>
        <w:rPr>
          <w:rFonts w:ascii="DM Sans" w:cs="DM Sans" w:eastAsia="DM Sans" w:hAnsi="DM Sans"/>
          <w:color w:val="111111"/>
          <w:sz w:val="24"/>
          <w:szCs w:val="24"/>
        </w:rPr>
        <w:t xml:space="preserve">Structural, not stated. There is always at least one female employee. The store proves the argument before it makes it. The content doesn't need to announce this — it needs to reflect it. Write toward all fans, not the assumed default.</w:t>
      </w:r>
    </w:p>
    <w:p>
      <w:pPr>
        <w:spacing w:after="120"/>
      </w:pPr>
      <w:r>
        <w:t xml:space="preserve"/>
      </w:r>
    </w:p>
    <w:p>
      <w:pPr>
        <w:pStyle w:val="Heading2"/>
        <w:spacing w:after="120" w:before="300"/>
      </w:pPr>
      <w:r>
        <w:rPr>
          <w:rFonts w:ascii="Fraunces" w:cs="Fraunces" w:eastAsia="Fraunces" w:hAnsi="Fraunces"/>
          <w:b/>
          <w:bCs/>
          <w:color w:val="1A1A2E"/>
          <w:sz w:val="28"/>
          <w:szCs w:val="28"/>
        </w:rPr>
        <w:t xml:space="preserve">Staff Empathy and Engagement</w:t>
      </w:r>
    </w:p>
    <w:p>
      <w:pPr>
        <w:spacing w:after="160"/>
      </w:pPr>
      <w:r>
        <w:rPr>
          <w:rFonts w:ascii="DM Sans" w:cs="DM Sans" w:eastAsia="DM Sans" w:hAnsi="DM Sans"/>
          <w:color w:val="111111"/>
          <w:sz w:val="24"/>
          <w:szCs w:val="24"/>
        </w:rPr>
        <w:t xml:space="preserve">Encyclopedic knowledge used to help, not gatekeep. The inversion of the Comic Book Guy archetype. The staff knows more than you about this product and uses that knowledge to serve you, not to make you feel small. The content should do the same.</w:t>
      </w:r>
    </w:p>
    <w:p>
      <w:pPr>
        <w:spacing w:after="120"/>
      </w:pPr>
      <w:r>
        <w:t xml:space="preserve"/>
      </w:r>
    </w:p>
    <w:p>
      <w:pPr>
        <w:pStyle w:val="Heading2"/>
        <w:spacing w:after="120" w:before="300"/>
      </w:pPr>
      <w:r>
        <w:rPr>
          <w:rFonts w:ascii="Fraunces" w:cs="Fraunces" w:eastAsia="Fraunces" w:hAnsi="Fraunces"/>
          <w:b/>
          <w:bCs/>
          <w:color w:val="1A1A2E"/>
          <w:sz w:val="28"/>
          <w:szCs w:val="28"/>
        </w:rPr>
        <w:t xml:space="preserve">Inclusivity Without Being Overbearing</w:t>
      </w:r>
    </w:p>
    <w:p>
      <w:pPr>
        <w:spacing w:after="160"/>
      </w:pPr>
      <w:r>
        <w:rPr>
          <w:rFonts w:ascii="DM Sans" w:cs="DM Sans" w:eastAsia="DM Sans" w:hAnsi="DM Sans"/>
          <w:color w:val="111111"/>
          <w:sz w:val="24"/>
          <w:szCs w:val="24"/>
        </w:rPr>
        <w:t xml:space="preserve">Quiet, observable, never announced. The store doesn't have a banner about it. You feel it when you walk in. The content equivalent: warmth that's present in every sentence without making warmth the subject of any sentence.</w:t>
      </w:r>
    </w:p>
    <w:p>
      <w:pPr>
        <w:spacing w:after="120"/>
      </w:pPr>
      <w:r>
        <w:t xml:space="preserve"/>
      </w:r>
    </w:p>
    <w:p>
      <w:pPr>
        <w:pStyle w:val="Heading2"/>
        <w:spacing w:after="120" w:before="300"/>
      </w:pPr>
      <w:r>
        <w:rPr>
          <w:rFonts w:ascii="Fraunces" w:cs="Fraunces" w:eastAsia="Fraunces" w:hAnsi="Fraunces"/>
          <w:b/>
          <w:bCs/>
          <w:color w:val="1A1A2E"/>
          <w:sz w:val="28"/>
          <w:szCs w:val="28"/>
        </w:rPr>
        <w:t xml:space="preserve">Community Involvement</w:t>
      </w:r>
    </w:p>
    <w:p>
      <w:pPr>
        <w:spacing w:after="160"/>
      </w:pPr>
      <w:r>
        <w:rPr>
          <w:rFonts w:ascii="DM Sans" w:cs="DM Sans" w:eastAsia="DM Sans" w:hAnsi="DM Sans"/>
          <w:color w:val="111111"/>
          <w:sz w:val="24"/>
          <w:szCs w:val="24"/>
        </w:rPr>
        <w:t xml:space="preserve">The Discord is lively and lovely. Online fandom spaces are famously hostile. This one isn't. That's an achievement worth protecting — in the store, in the content, and in how the brand responds when things go sideways.</w:t>
      </w:r>
    </w:p>
    <w:p>
      <w:pPr>
        <w:spacing w:after="200"/>
      </w:pPr>
      <w:r>
        <w:t xml:space="preserve"/>
      </w:r>
    </w:p>
    <w:p>
      <w:pPr>
        <w:pStyle w:val="Heading1"/>
        <w:pBdr>
          <w:bottom w:val="single" w:color="E8A020" w:sz="8" w:space="4"/>
        </w:pBdr>
        <w:spacing w:after="200" w:before="400"/>
      </w:pPr>
      <w:r>
        <w:rPr>
          <w:rFonts w:ascii="Fraunces" w:cs="Fraunces" w:eastAsia="Fraunces" w:hAnsi="Fraunces"/>
          <w:b/>
          <w:bCs/>
          <w:color w:val="1A1A2E"/>
          <w:sz w:val="38"/>
          <w:szCs w:val="38"/>
        </w:rPr>
        <w:t xml:space="preserve">Content Architecture</w:t>
      </w:r>
    </w:p>
    <w:p>
      <w:pPr>
        <w:spacing w:after="160"/>
      </w:pPr>
      <w:r>
        <w:rPr>
          <w:rFonts w:ascii="DM Sans" w:cs="DM Sans" w:eastAsia="DM Sans" w:hAnsi="DM Sans"/>
          <w:color w:val="111111"/>
          <w:sz w:val="24"/>
          <w:szCs w:val="24"/>
        </w:rPr>
        <w:t xml:space="preserve">This is how a piece moves. Same structure across every product category — what changes is the specific conviction at the top.</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E8A020" w:sz="4"/>
              <w:right w:val="none"/>
            </w:tcBorders>
            <w:shd w:fill="1A1A2E" w:val="clear"/>
            <w:tcMar>
              <w:top w:type="dxa" w:w="120"/>
              <w:left w:type="dxa" w:w="160"/>
              <w:bottom w:type="dxa" w:w="120"/>
              <w:right w:type="dxa" w:w="160"/>
            </w:tcMar>
          </w:tcPr>
          <w:p>
            <w:r>
              <w:rPr>
                <w:rFonts w:ascii="DM Sans" w:cs="DM Sans" w:eastAsia="DM Sans" w:hAnsi="DM Sans"/>
                <w:b/>
                <w:bCs/>
                <w:color w:val="FFFFFF"/>
                <w:sz w:val="20"/>
                <w:szCs w:val="20"/>
              </w:rPr>
              <w:t xml:space="preserve">Element</w:t>
            </w:r>
          </w:p>
        </w:tc>
        <w:tc>
          <w:tcPr>
            <w:tcW w:type="dxa" w:w="4680"/>
            <w:tcBorders>
              <w:top w:val="none"/>
              <w:left w:val="none"/>
              <w:bottom w:val="single" w:color="E8A020" w:sz="4"/>
              <w:right w:val="none"/>
            </w:tcBorders>
            <w:shd w:fill="1A1A2E" w:val="clear"/>
            <w:tcMar>
              <w:top w:type="dxa" w:w="120"/>
              <w:left w:type="dxa" w:w="160"/>
              <w:bottom w:type="dxa" w:w="120"/>
              <w:right w:type="dxa" w:w="160"/>
            </w:tcMar>
          </w:tcPr>
          <w:p>
            <w:r>
              <w:rPr>
                <w:rFonts w:ascii="DM Sans" w:cs="DM Sans" w:eastAsia="DM Sans" w:hAnsi="DM Sans"/>
                <w:b/>
                <w:bCs/>
                <w:color w:val="FFFFFF"/>
                <w:sz w:val="20"/>
                <w:szCs w:val="20"/>
              </w:rPr>
              <w:t xml:space="preserve">What It Does</w:t>
            </w:r>
          </w:p>
        </w:tc>
      </w:tr>
      <w:tr>
        <w:tc>
          <w:tcPr>
            <w:tcW w:type="dxa" w:w="4680"/>
            <w:tcBorders>
              <w:top w:val="single" w:color="DDD8D0" w:sz="2"/>
              <w:left w:val="none"/>
              <w:bottom w:val="single" w:color="DDD8D0"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Open with proof and conviction</w:t>
            </w:r>
          </w:p>
        </w:tc>
        <w:tc>
          <w:tcPr>
            <w:tcW w:type="dxa" w:w="4680"/>
            <w:tcBorders>
              <w:top w:val="single" w:color="DDD8D0" w:sz="2"/>
              <w:left w:val="none"/>
              <w:bottom w:val="single" w:color="DDD8D0"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"You are not prepared for what she's doing in book Z." Not a press release. One fan telling another fan. The enthusiasm is the credential. This is the 'embrace the guano' move in content form.</w:t>
            </w:r>
          </w:p>
        </w:tc>
      </w:tr>
      <w:tr>
        <w:tc>
          <w:tcPr>
            <w:tcW w:type="dxa" w:w="4680"/>
            <w:tcBorders>
              <w:top w:val="single" w:color="DDD8D0" w:sz="2"/>
              <w:left w:val="none"/>
              <w:bottom w:val="single" w:color="DDD8D0" w:sz="2"/>
              <w:right w:val="none"/>
            </w:tcBorders>
            <w:shd w:fill="F9F7F2" w:val="clear"/>
            <w:tcMar>
              <w:top w:type="dxa" w:w="100"/>
              <w:left w:type="dxa" w:w="160"/>
              <w:bottom w:type="dxa" w:w="100"/>
              <w:right w:type="dxa" w:w="160"/>
            </w:tcMar>
          </w:tcPr>
          <w:p>
            <w:r>
              <w:rPr>
                <w:rFonts w:ascii="DM Sans" w:cs="DM Sans" w:eastAsia="DM Sans" w:hAnsi="DM Sans"/>
                <w:color w:val="111111"/>
                <w:sz w:val="22"/>
                <w:szCs w:val="22"/>
              </w:rPr>
              <w:t xml:space="preserve">Then substance</w:t>
            </w:r>
          </w:p>
        </w:tc>
        <w:tc>
          <w:tcPr>
            <w:tcW w:type="dxa" w:w="4680"/>
            <w:tcBorders>
              <w:top w:val="single" w:color="DDD8D0" w:sz="2"/>
              <w:left w:val="none"/>
              <w:bottom w:val="single" w:color="DDD8D0" w:sz="2"/>
              <w:right w:val="none"/>
            </w:tcBorders>
            <w:shd w:fill="F9F7F2" w:val="clear"/>
            <w:tcMar>
              <w:top w:type="dxa" w:w="100"/>
              <w:left w:type="dxa" w:w="160"/>
              <w:bottom w:type="dxa" w:w="100"/>
              <w:right w:type="dxa" w:w="160"/>
            </w:tcMar>
          </w:tcPr>
          <w:p>
            <w:r>
              <w:rPr>
                <w:rFonts w:ascii="DM Sans" w:cs="DM Sans" w:eastAsia="DM Sans" w:hAnsi="DM Sans"/>
                <w:color w:val="111111"/>
                <w:sz w:val="22"/>
                <w:szCs w:val="22"/>
              </w:rPr>
              <w:t xml:space="preserve">Plot and art for comics. Art and mechanics for games. New features and format changes for TCG releases. The actual things that make this worth the excitement.</w:t>
            </w:r>
          </w:p>
        </w:tc>
      </w:tr>
      <w:tr>
        <w:tc>
          <w:tcPr>
            <w:tcW w:type="dxa" w:w="4680"/>
            <w:tcBorders>
              <w:top w:val="single" w:color="DDD8D0" w:sz="2"/>
              <w:left w:val="none"/>
              <w:bottom w:val="single" w:color="DDD8D0"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Then logistics</w:t>
            </w:r>
          </w:p>
        </w:tc>
        <w:tc>
          <w:tcPr>
            <w:tcW w:type="dxa" w:w="4680"/>
            <w:tcBorders>
              <w:top w:val="single" w:color="DDD8D0" w:sz="2"/>
              <w:left w:val="none"/>
              <w:bottom w:val="single" w:color="DDD8D0"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When it arrives. Series length. Format. How to get it. The practical information that completes the recommendation.</w:t>
            </w:r>
          </w:p>
        </w:tc>
      </w:tr>
    </w:tbl>
    <w:p>
      <w:pPr>
        <w:spacing w:after="80"/>
      </w:pPr>
      <w:r>
        <w:t xml:space="preserve"/>
      </w:r>
    </w:p>
    <w:p>
      <w:pPr>
        <w:spacing w:after="160"/>
      </w:pPr>
      <w:r>
        <w:rPr>
          <w:rFonts w:ascii="DM Sans" w:cs="DM Sans" w:eastAsia="DM Sans" w:hAnsi="DM Sans"/>
          <w:b/>
          <w:bCs/>
          <w:color w:val="111111"/>
          <w:sz w:val="24"/>
          <w:szCs w:val="24"/>
        </w:rPr>
        <w:t xml:space="preserve">Examples of the opening move at full strength:</w:t>
      </w:r>
    </w:p>
    <w:p>
      <w:pPr>
        <w:pStyle w:val="ListParagraph"/>
        <w:numPr>
          <w:ilvl w:val="0"/>
          <w:numId w:val="2"/>
        </w:numPr>
        <w:spacing w:after="100"/>
      </w:pPr>
      <w:r>
        <w:rPr>
          <w:rFonts w:ascii="DM Sans" w:cs="DM Sans" w:eastAsia="DM Sans" w:hAnsi="DM Sans"/>
          <w:color w:val="111111"/>
          <w:sz w:val="24"/>
          <w:szCs w:val="24"/>
        </w:rPr>
        <w:t xml:space="preserve">"Writer X has been killing it lately with her work on book Y — but you are not prepared for what she's doing in book Z."</w:t>
      </w:r>
    </w:p>
    <w:p>
      <w:pPr>
        <w:pStyle w:val="ListParagraph"/>
        <w:numPr>
          <w:ilvl w:val="0"/>
          <w:numId w:val="2"/>
        </w:numPr>
        <w:spacing w:after="100"/>
      </w:pPr>
      <w:r>
        <w:rPr>
          <w:rFonts w:ascii="DM Sans" w:cs="DM Sans" w:eastAsia="DM Sans" w:hAnsi="DM Sans"/>
          <w:color w:val="111111"/>
          <w:sz w:val="24"/>
          <w:szCs w:val="24"/>
        </w:rPr>
        <w:t xml:space="preserve">"Everybody loves a good zombie story, but book A is doing something really unique."</w:t>
      </w:r>
    </w:p>
    <w:p>
      <w:pPr>
        <w:pStyle w:val="ListParagraph"/>
        <w:numPr>
          <w:ilvl w:val="0"/>
          <w:numId w:val="2"/>
        </w:numPr>
        <w:spacing w:after="100"/>
      </w:pPr>
      <w:r>
        <w:rPr>
          <w:rFonts w:ascii="DM Sans" w:cs="DM Sans" w:eastAsia="DM Sans" w:hAnsi="DM Sans"/>
          <w:color w:val="111111"/>
          <w:sz w:val="24"/>
          <w:szCs w:val="24"/>
        </w:rPr>
        <w:t xml:space="preserve">"The new Warhammer product coming out tomorrow is going to blow your mind."</w:t>
      </w:r>
    </w:p>
    <w:p>
      <w:pPr>
        <w:spacing w:after="200"/>
      </w:pPr>
      <w:r>
        <w:t xml:space="preserve"/>
      </w:r>
    </w:p>
    <w:p>
      <w:pPr>
        <w:pStyle w:val="Heading1"/>
        <w:pBdr>
          <w:bottom w:val="single" w:color="E8A020" w:sz="8" w:space="4"/>
        </w:pBdr>
        <w:spacing w:after="200" w:before="400"/>
      </w:pPr>
      <w:r>
        <w:rPr>
          <w:rFonts w:ascii="Fraunces" w:cs="Fraunces" w:eastAsia="Fraunces" w:hAnsi="Fraunces"/>
          <w:b/>
          <w:bCs/>
          <w:color w:val="1A1A2E"/>
          <w:sz w:val="38"/>
          <w:szCs w:val="38"/>
        </w:rPr>
        <w:t xml:space="preserve">The Hidden Asset</w:t>
      </w:r>
    </w:p>
    <w:p>
      <w:pPr>
        <w:spacing w:after="160"/>
      </w:pPr>
      <w:r>
        <w:rPr>
          <w:rFonts w:ascii="DM Sans" w:cs="DM Sans" w:eastAsia="DM Sans" w:hAnsi="DM Sans"/>
          <w:color w:val="111111"/>
          <w:sz w:val="24"/>
          <w:szCs w:val="24"/>
        </w:rPr>
        <w:t xml:space="preserve">The crew.</w:t>
      </w:r>
    </w:p>
    <w:p>
      <w:pPr>
        <w:spacing w:after="160"/>
      </w:pPr>
      <w:r>
        <w:rPr>
          <w:rFonts w:ascii="DM Sans" w:cs="DM Sans" w:eastAsia="DM Sans" w:hAnsi="DM Sans"/>
          <w:color w:val="111111"/>
          <w:sz w:val="24"/>
          <w:szCs w:val="24"/>
        </w:rPr>
        <w:t xml:space="preserve">How personable the staff all are is genuinely special — and it speaks directly to what the founder built. The product is available on Amazon. The crew is not. Every piece of content that succeeds for this brand will find a way to carry that energy: the knowing enthusiasm, the patience with newcomers, the real excitement about the thing coming out tomorrow.</w:t>
      </w:r>
    </w:p>
    <w:p>
      <w:pPr>
        <w:spacing w:after="160"/>
      </w:pPr>
      <w:r>
        <w:rPr>
          <w:rFonts w:ascii="DM Sans" w:cs="DM Sans" w:eastAsia="DM Sans" w:hAnsi="DM Sans"/>
          <w:color w:val="111111"/>
          <w:sz w:val="24"/>
          <w:szCs w:val="24"/>
        </w:rPr>
        <w:t xml:space="preserve">When staff voices are available for content, use them. A staff member talking about why they love a new release is worth more than any product description. The goal is to make the crew visible on the page the way they're visible in the room.</w:t>
      </w:r>
    </w:p>
    <w:p>
      <w:pPr>
        <w:spacing w:after="200"/>
      </w:pPr>
      <w:r>
        <w:t xml:space="preserve"/>
      </w:r>
    </w:p>
    <w:p>
      <w:pPr>
        <w:pStyle w:val="Heading1"/>
        <w:pBdr>
          <w:bottom w:val="single" w:color="E8A020" w:sz="8" w:space="4"/>
        </w:pBdr>
        <w:spacing w:after="200" w:before="400"/>
      </w:pPr>
      <w:r>
        <w:rPr>
          <w:rFonts w:ascii="Fraunces" w:cs="Fraunces" w:eastAsia="Fraunces" w:hAnsi="Fraunces"/>
          <w:b/>
          <w:bCs/>
          <w:color w:val="1A1A2E"/>
          <w:sz w:val="38"/>
          <w:szCs w:val="38"/>
        </w:rPr>
        <w:t xml:space="preserve">What We Never Say</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E8A020" w:sz="4"/>
              <w:right w:val="none"/>
            </w:tcBorders>
            <w:shd w:fill="1A1A2E" w:val="clear"/>
            <w:tcMar>
              <w:top w:type="dxa" w:w="120"/>
              <w:left w:type="dxa" w:w="160"/>
              <w:bottom w:type="dxa" w:w="120"/>
              <w:right w:type="dxa" w:w="160"/>
            </w:tcMar>
          </w:tcPr>
          <w:p>
            <w:r>
              <w:rPr>
                <w:rFonts w:ascii="DM Sans" w:cs="DM Sans" w:eastAsia="DM Sans" w:hAnsi="DM Sans"/>
                <w:b/>
                <w:bCs/>
                <w:color w:val="FFFFFF"/>
                <w:sz w:val="20"/>
                <w:szCs w:val="20"/>
              </w:rPr>
              <w:t xml:space="preserve">Never</w:t>
            </w:r>
          </w:p>
        </w:tc>
        <w:tc>
          <w:tcPr>
            <w:tcW w:type="dxa" w:w="4680"/>
            <w:tcBorders>
              <w:top w:val="none"/>
              <w:left w:val="none"/>
              <w:bottom w:val="single" w:color="E8A020" w:sz="4"/>
              <w:right w:val="none"/>
            </w:tcBorders>
            <w:shd w:fill="1A1A2E" w:val="clear"/>
            <w:tcMar>
              <w:top w:type="dxa" w:w="120"/>
              <w:left w:type="dxa" w:w="160"/>
              <w:bottom w:type="dxa" w:w="120"/>
              <w:right w:type="dxa" w:w="160"/>
            </w:tcMar>
          </w:tcPr>
          <w:p>
            <w:r>
              <w:rPr>
                <w:rFonts w:ascii="DM Sans" w:cs="DM Sans" w:eastAsia="DM Sans" w:hAnsi="DM Sans"/>
                <w:b/>
                <w:bCs/>
                <w:color w:val="FFFFFF"/>
                <w:sz w:val="20"/>
                <w:szCs w:val="20"/>
              </w:rPr>
              <w:t xml:space="preserve">Because</w:t>
            </w:r>
          </w:p>
        </w:tc>
      </w:tr>
      <w:tr>
        <w:tc>
          <w:tcPr>
            <w:tcW w:type="dxa" w:w="4680"/>
            <w:tcBorders>
              <w:top w:val="single" w:color="DDD8D0" w:sz="2"/>
              <w:left w:val="none"/>
              <w:bottom w:val="single" w:color="DDD8D0"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"Your ultimate destination for the finest comics and games"</w:t>
            </w:r>
          </w:p>
        </w:tc>
        <w:tc>
          <w:tcPr>
            <w:tcW w:type="dxa" w:w="4680"/>
            <w:tcBorders>
              <w:top w:val="single" w:color="DDD8D0" w:sz="2"/>
              <w:left w:val="none"/>
              <w:bottom w:val="single" w:color="DDD8D0"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This is the exact opposite of the brand voice. Corporate, generic, and fighting against the tagline. If it could come from any retailer, it doesn't come from this one.</w:t>
            </w:r>
          </w:p>
        </w:tc>
      </w:tr>
      <w:tr>
        <w:tc>
          <w:tcPr>
            <w:tcW w:type="dxa" w:w="4680"/>
            <w:tcBorders>
              <w:top w:val="single" w:color="DDD8D0" w:sz="2"/>
              <w:left w:val="none"/>
              <w:bottom w:val="single" w:color="DDD8D0" w:sz="2"/>
              <w:right w:val="none"/>
            </w:tcBorders>
            <w:shd w:fill="F9F7F2" w:val="clear"/>
            <w:tcMar>
              <w:top w:type="dxa" w:w="100"/>
              <w:left w:type="dxa" w:w="160"/>
              <w:bottom w:type="dxa" w:w="100"/>
              <w:right w:type="dxa" w:w="160"/>
            </w:tcMar>
          </w:tcPr>
          <w:p>
            <w:r>
              <w:rPr>
                <w:rFonts w:ascii="DM Sans" w:cs="DM Sans" w:eastAsia="DM Sans" w:hAnsi="DM Sans"/>
                <w:color w:val="111111"/>
                <w:sz w:val="22"/>
                <w:szCs w:val="22"/>
              </w:rPr>
              <w:t xml:space="preserve">Gatekeeping language of any kind</w:t>
            </w:r>
          </w:p>
        </w:tc>
        <w:tc>
          <w:tcPr>
            <w:tcW w:type="dxa" w:w="4680"/>
            <w:tcBorders>
              <w:top w:val="single" w:color="DDD8D0" w:sz="2"/>
              <w:left w:val="none"/>
              <w:bottom w:val="single" w:color="DDD8D0" w:sz="2"/>
              <w:right w:val="none"/>
            </w:tcBorders>
            <w:shd w:fill="F9F7F2" w:val="clear"/>
            <w:tcMar>
              <w:top w:type="dxa" w:w="100"/>
              <w:left w:type="dxa" w:w="160"/>
              <w:bottom w:type="dxa" w:w="100"/>
              <w:right w:type="dxa" w:w="160"/>
            </w:tcMar>
          </w:tcPr>
          <w:p>
            <w:r>
              <w:rPr>
                <w:rFonts w:ascii="DM Sans" w:cs="DM Sans" w:eastAsia="DM Sans" w:hAnsi="DM Sans"/>
                <w:color w:val="111111"/>
                <w:sz w:val="22"/>
                <w:szCs w:val="22"/>
              </w:rPr>
              <w:t xml:space="preserve">Any copy that implies there's a correct way to be a fan, a right level of knowledge to have, or a default customer who belongs more than others has failed the brand's core argument.</w:t>
            </w:r>
          </w:p>
        </w:tc>
      </w:tr>
      <w:tr>
        <w:tc>
          <w:tcPr>
            <w:tcW w:type="dxa" w:w="4680"/>
            <w:tcBorders>
              <w:top w:val="single" w:color="DDD8D0" w:sz="2"/>
              <w:left w:val="none"/>
              <w:bottom w:val="single" w:color="DDD8D0"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Condescension toward newcomers</w:t>
            </w:r>
          </w:p>
        </w:tc>
        <w:tc>
          <w:tcPr>
            <w:tcW w:type="dxa" w:w="4680"/>
            <w:tcBorders>
              <w:top w:val="single" w:color="DDD8D0" w:sz="2"/>
              <w:left w:val="none"/>
              <w:bottom w:val="single" w:color="DDD8D0"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The younger median age and the gift-buyer who knows nothing are not burdens. They are the proof that the brand is doing its job. Treat them that way.</w:t>
            </w:r>
          </w:p>
        </w:tc>
      </w:tr>
      <w:tr>
        <w:tc>
          <w:tcPr>
            <w:tcW w:type="dxa" w:w="4680"/>
            <w:tcBorders>
              <w:top w:val="single" w:color="DDD8D0" w:sz="2"/>
              <w:left w:val="none"/>
              <w:bottom w:val="single" w:color="DDD8D0" w:sz="2"/>
              <w:right w:val="none"/>
            </w:tcBorders>
            <w:shd w:fill="F9F7F2" w:val="clear"/>
            <w:tcMar>
              <w:top w:type="dxa" w:w="100"/>
              <w:left w:type="dxa" w:w="160"/>
              <w:bottom w:type="dxa" w:w="100"/>
              <w:right w:type="dxa" w:w="160"/>
            </w:tcMar>
          </w:tcPr>
          <w:p>
            <w:r>
              <w:rPr>
                <w:rFonts w:ascii="DM Sans" w:cs="DM Sans" w:eastAsia="DM Sans" w:hAnsi="DM Sans"/>
                <w:color w:val="111111"/>
                <w:sz w:val="22"/>
                <w:szCs w:val="22"/>
              </w:rPr>
              <w:t xml:space="preserve">AI tells: "ensure," "landscape," "it's not just X it's Y"</w:t>
            </w:r>
          </w:p>
        </w:tc>
        <w:tc>
          <w:tcPr>
            <w:tcW w:type="dxa" w:w="4680"/>
            <w:tcBorders>
              <w:top w:val="single" w:color="DDD8D0" w:sz="2"/>
              <w:left w:val="none"/>
              <w:bottom w:val="single" w:color="DDD8D0" w:sz="2"/>
              <w:right w:val="none"/>
            </w:tcBorders>
            <w:shd w:fill="F9F7F2" w:val="clear"/>
            <w:tcMar>
              <w:top w:type="dxa" w:w="100"/>
              <w:left w:type="dxa" w:w="160"/>
              <w:bottom w:type="dxa" w:w="100"/>
              <w:right w:type="dxa" w:w="160"/>
            </w:tcMar>
          </w:tcPr>
          <w:p>
            <w:r>
              <w:rPr>
                <w:rFonts w:ascii="DM Sans" w:cs="DM Sans" w:eastAsia="DM Sans" w:hAnsi="DM Sans"/>
                <w:color w:val="111111"/>
                <w:sz w:val="22"/>
                <w:szCs w:val="22"/>
              </w:rPr>
              <w:t xml:space="preserve">They mark content that wasn't read before publication. Read everything.</w:t>
            </w:r>
          </w:p>
        </w:tc>
      </w:tr>
    </w:tbl>
    <w:p>
      <w:pPr>
        <w:spacing w:after="200"/>
      </w:pPr>
      <w:r>
        <w:t xml:space="preserve"/>
      </w:r>
    </w:p>
    <w:p>
      <w:pPr>
        <w:pStyle w:val="Heading1"/>
        <w:pBdr>
          <w:bottom w:val="single" w:color="E8A020" w:sz="8" w:space="4"/>
        </w:pBdr>
        <w:spacing w:after="200" w:before="400"/>
      </w:pPr>
      <w:r>
        <w:rPr>
          <w:rFonts w:ascii="Fraunces" w:cs="Fraunces" w:eastAsia="Fraunces" w:hAnsi="Fraunces"/>
          <w:b/>
          <w:bCs/>
          <w:color w:val="1A1A2E"/>
          <w:sz w:val="38"/>
          <w:szCs w:val="38"/>
        </w:rPr>
        <w:t xml:space="preserve">Voice Under Pressure</w:t>
      </w:r>
    </w:p>
    <w:p>
      <w:pPr>
        <w:spacing w:after="160"/>
      </w:pPr>
      <w:r>
        <w:rPr>
          <w:rFonts w:ascii="DM Sans" w:cs="DM Sans" w:eastAsia="DM Sans" w:hAnsi="DM Sans"/>
          <w:color w:val="111111"/>
          <w:sz w:val="24"/>
          <w:szCs w:val="24"/>
        </w:rPr>
        <w:t xml:space="preserve">The founding instinct applies here too: get on it immediately, personally, and make it right. No corporate apology template. No slow response. The same warmth and personal attention that defines the in-store experience defines the response to a bad one.</w:t>
      </w:r>
    </w:p>
    <w:p>
      <w:pPr>
        <w:spacing w:after="160"/>
      </w:pPr>
      <w:r>
        <w:rPr>
          <w:rFonts w:ascii="DM Sans" w:cs="DM Sans" w:eastAsia="DM Sans" w:hAnsi="DM Sans"/>
          <w:color w:val="111111"/>
          <w:sz w:val="24"/>
          <w:szCs w:val="24"/>
        </w:rPr>
        <w:t xml:space="preserve">The FLGS community is online-heavy. A public complaint handled with genuine care and speed turns a critic into an advocate. A slow or bureaucratic response does the opposite. Brendan showing up personally is always the right response.</w:t>
      </w:r>
    </w:p>
    <w:p>
      <w:pPr>
        <w:spacing w:after="200"/>
      </w:pPr>
      <w:r>
        <w:t xml:space="preserve"/>
      </w:r>
    </w:p>
    <w:p>
      <w:pPr>
        <w:pStyle w:val="Heading1"/>
        <w:pBdr>
          <w:bottom w:val="single" w:color="E8A020" w:sz="8" w:space="4"/>
        </w:pBdr>
        <w:spacing w:after="200" w:before="400"/>
      </w:pPr>
      <w:r>
        <w:rPr>
          <w:rFonts w:ascii="Fraunces" w:cs="Fraunces" w:eastAsia="Fraunces" w:hAnsi="Fraunces"/>
          <w:b/>
          <w:bCs/>
          <w:color w:val="1A1A2E"/>
          <w:sz w:val="38"/>
          <w:szCs w:val="38"/>
        </w:rPr>
        <w:t xml:space="preserve">The Non-Negotiables</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single" w:color="E8A020" w:sz="4"/>
              <w:right w:val="none"/>
            </w:tcBorders>
            <w:shd w:fill="1A1A2E" w:val="clear"/>
            <w:tcMar>
              <w:top w:type="dxa" w:w="120"/>
              <w:left w:type="dxa" w:w="160"/>
              <w:bottom w:type="dxa" w:w="120"/>
              <w:right w:type="dxa" w:w="160"/>
            </w:tcMar>
          </w:tcPr>
          <w:p>
            <w:r>
              <w:rPr>
                <w:rFonts w:ascii="DM Sans" w:cs="DM Sans" w:eastAsia="DM Sans" w:hAnsi="DM Sans"/>
                <w:b/>
                <w:bCs/>
                <w:color w:val="FFFFFF"/>
                <w:sz w:val="20"/>
                <w:szCs w:val="20"/>
              </w:rPr>
              <w:t xml:space="preserve">Non-Negotiable</w:t>
            </w:r>
          </w:p>
        </w:tc>
        <w:tc>
          <w:tcPr>
            <w:tcW w:type="dxa" w:w="4680"/>
            <w:tcBorders>
              <w:top w:val="none"/>
              <w:left w:val="none"/>
              <w:bottom w:val="single" w:color="E8A020" w:sz="4"/>
              <w:right w:val="none"/>
            </w:tcBorders>
            <w:shd w:fill="1A1A2E" w:val="clear"/>
            <w:tcMar>
              <w:top w:type="dxa" w:w="120"/>
              <w:left w:type="dxa" w:w="160"/>
              <w:bottom w:type="dxa" w:w="120"/>
              <w:right w:type="dxa" w:w="160"/>
            </w:tcMar>
          </w:tcPr>
          <w:p>
            <w:r>
              <w:rPr>
                <w:rFonts w:ascii="DM Sans" w:cs="DM Sans" w:eastAsia="DM Sans" w:hAnsi="DM Sans"/>
                <w:b/>
                <w:bCs/>
                <w:color w:val="FFFFFF"/>
                <w:sz w:val="20"/>
                <w:szCs w:val="20"/>
              </w:rPr>
              <w:t xml:space="preserve">What It Means — and What Threatens It</w:t>
            </w:r>
          </w:p>
        </w:tc>
      </w:tr>
      <w:tr>
        <w:tc>
          <w:tcPr>
            <w:tcW w:type="dxa" w:w="4680"/>
            <w:tcBorders>
              <w:top w:val="single" w:color="DDD8D0" w:sz="2"/>
              <w:left w:val="none"/>
              <w:bottom w:val="single" w:color="DDD8D0"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Personal attention</w:t>
            </w:r>
          </w:p>
        </w:tc>
        <w:tc>
          <w:tcPr>
            <w:tcW w:type="dxa" w:w="4680"/>
            <w:tcBorders>
              <w:top w:val="single" w:color="DDD8D0" w:sz="2"/>
              <w:left w:val="none"/>
              <w:bottom w:val="single" w:color="DDD8D0"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The mechanism that makes everything else work. Vulnerable to scale — the bigger the operation, the harder to maintain. Requires active cultivation, not just good intentions.</w:t>
            </w:r>
          </w:p>
        </w:tc>
      </w:tr>
      <w:tr>
        <w:tc>
          <w:tcPr>
            <w:tcW w:type="dxa" w:w="4680"/>
            <w:tcBorders>
              <w:top w:val="single" w:color="DDD8D0" w:sz="2"/>
              <w:left w:val="none"/>
              <w:bottom w:val="single" w:color="DDD8D0" w:sz="2"/>
              <w:right w:val="none"/>
            </w:tcBorders>
            <w:shd w:fill="F9F7F2" w:val="clear"/>
            <w:tcMar>
              <w:top w:type="dxa" w:w="100"/>
              <w:left w:type="dxa" w:w="160"/>
              <w:bottom w:type="dxa" w:w="100"/>
              <w:right w:type="dxa" w:w="160"/>
            </w:tcMar>
          </w:tcPr>
          <w:p>
            <w:r>
              <w:rPr>
                <w:rFonts w:ascii="DM Sans" w:cs="DM Sans" w:eastAsia="DM Sans" w:hAnsi="DM Sans"/>
                <w:color w:val="111111"/>
                <w:sz w:val="22"/>
                <w:szCs w:val="22"/>
              </w:rPr>
              <w:t xml:space="preserve">The welcoming ethos</w:t>
            </w:r>
          </w:p>
        </w:tc>
        <w:tc>
          <w:tcPr>
            <w:tcW w:type="dxa" w:w="4680"/>
            <w:tcBorders>
              <w:top w:val="single" w:color="DDD8D0" w:sz="2"/>
              <w:left w:val="none"/>
              <w:bottom w:val="single" w:color="DDD8D0" w:sz="2"/>
              <w:right w:val="none"/>
            </w:tcBorders>
            <w:shd w:fill="F9F7F2" w:val="clear"/>
            <w:tcMar>
              <w:top w:type="dxa" w:w="100"/>
              <w:left w:type="dxa" w:w="160"/>
              <w:bottom w:type="dxa" w:w="100"/>
              <w:right w:type="dxa" w:w="160"/>
            </w:tcMar>
          </w:tcPr>
          <w:p>
            <w:r>
              <w:rPr>
                <w:rFonts w:ascii="DM Sans" w:cs="DM Sans" w:eastAsia="DM Sans" w:hAnsi="DM Sans"/>
                <w:color w:val="111111"/>
                <w:sz w:val="22"/>
                <w:szCs w:val="22"/>
              </w:rPr>
              <w:t xml:space="preserve">The environment personal attention creates. Not a policy. A culture. Lives in the staff, the events, the Discord, and the content.</w:t>
            </w:r>
          </w:p>
        </w:tc>
      </w:tr>
      <w:tr>
        <w:tc>
          <w:tcPr>
            <w:tcW w:type="dxa" w:w="4680"/>
            <w:tcBorders>
              <w:top w:val="single" w:color="DDD8D0" w:sz="2"/>
              <w:left w:val="none"/>
              <w:bottom w:val="single" w:color="DDD8D0"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Dedication to everyone's enjoyment</w:t>
            </w:r>
          </w:p>
        </w:tc>
        <w:tc>
          <w:tcPr>
            <w:tcW w:type="dxa" w:w="4680"/>
            <w:tcBorders>
              <w:top w:val="single" w:color="DDD8D0" w:sz="2"/>
              <w:left w:val="none"/>
              <w:bottom w:val="single" w:color="DDD8D0" w:sz="2"/>
              <w:right w:val="none"/>
            </w:tcBorders>
            <w:shd w:fill="FFFFFF" w:val="clear"/>
            <w:tcMar>
              <w:top w:type="dxa" w:w="100"/>
              <w:left w:type="dxa" w:w="160"/>
              <w:bottom w:type="dxa" w:w="100"/>
              <w:right w:type="dxa" w:w="160"/>
            </w:tcMar>
          </w:tcPr>
          <w:p>
            <w:r>
              <w:rPr>
                <w:rFonts w:ascii="DM Sans" w:cs="DM Sans" w:eastAsia="DM Sans" w:hAnsi="DM Sans"/>
                <w:color w:val="111111"/>
                <w:sz w:val="22"/>
                <w:szCs w:val="22"/>
              </w:rPr>
              <w:t xml:space="preserve">The goal all three serve. 'Everyone' means everyone — the Warhammer veteran and the parent buying a gift for a kid they don't understand yet.</w:t>
            </w:r>
          </w:p>
        </w:tc>
      </w:tr>
    </w:tbl>
    <w:p>
      <w:pPr>
        <w:spacing w:after="200"/>
      </w:pPr>
      <w:r>
        <w:t xml:space="preserve"/>
      </w:r>
    </w:p>
    <w:p>
      <w:pPr>
        <w:pStyle w:val="Heading1"/>
        <w:pBdr>
          <w:bottom w:val="single" w:color="E8A020" w:sz="8" w:space="4"/>
        </w:pBdr>
        <w:spacing w:after="200" w:before="400"/>
      </w:pPr>
      <w:r>
        <w:rPr>
          <w:rFonts w:ascii="Fraunces" w:cs="Fraunces" w:eastAsia="Fraunces" w:hAnsi="Fraunces"/>
          <w:b/>
          <w:bCs/>
          <w:color w:val="1A1A2E"/>
          <w:sz w:val="38"/>
          <w:szCs w:val="38"/>
        </w:rPr>
        <w:t xml:space="preserve">A Note on the Voice</w:t>
      </w:r>
    </w:p>
    <w:p>
      <w:pPr>
        <w:spacing w:after="160"/>
      </w:pPr>
      <w:r>
        <w:rPr>
          <w:rFonts w:ascii="DM Sans" w:cs="DM Sans" w:eastAsia="DM Sans" w:hAnsi="DM Sans"/>
          <w:color w:val="111111"/>
          <w:sz w:val="24"/>
          <w:szCs w:val="24"/>
        </w:rPr>
        <w:t xml:space="preserve">This guide is built for two people: the founder, who has the voice natively and just needed the articulation; and the social poster, who needs enough orientation to stay in the brand's lane without constant correction.</w:t>
      </w:r>
    </w:p>
    <w:p>
      <w:pPr>
        <w:spacing w:after="160"/>
      </w:pPr>
      <w:r>
        <w:rPr>
          <w:rFonts w:ascii="DM Sans" w:cs="DM Sans" w:eastAsia="DM Sans" w:hAnsi="DM Sans"/>
          <w:color w:val="111111"/>
          <w:sz w:val="24"/>
          <w:szCs w:val="24"/>
        </w:rPr>
        <w:t xml:space="preserve">The Standard should feel less like a rulebook and more like the founder talking to a new staff member on their first day. Here's what we're like. Here's why we're like that. Here's what it sounds like when we're doing it right.</w:t>
      </w:r>
    </w:p>
    <w:p>
      <w:pPr>
        <w:spacing w:after="160"/>
      </w:pPr>
      <w:r>
        <w:rPr>
          <w:rFonts w:ascii="DM Sans" w:cs="DM Sans" w:eastAsia="DM Sans" w:hAnsi="DM Sans"/>
          <w:color w:val="111111"/>
          <w:sz w:val="24"/>
          <w:szCs w:val="24"/>
        </w:rPr>
        <w:t xml:space="preserve">The voice can't be fully taught from a document. It's acquired by spending time in the store, watching how the staff talks to customers, feeling how the room operates on a Saturday night. This guide is the map. The territory is the shop.</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200"/>
          <w:bottom w:type="dxa" w:w="200"/>
        </w:tblCellMar>
      </w:tblPr>
      <w:tblGrid>
        <w:gridCol w:w="9360"/>
      </w:tblGrid>
      <w:tr>
        <w:tc>
          <w:tcPr>
            <w:tcW w:type="dxa" w:w="9360"/>
            <w:tcBorders>
              <w:top w:val="single" w:color="E8A020" w:sz="4"/>
              <w:left w:val="thick" w:color="E8A020" w:sz="16"/>
              <w:bottom w:val="single" w:color="E8A020" w:sz="4"/>
              <w:right w:val="none" w:color="FFFFFF" w:sz="0"/>
            </w:tcBorders>
            <w:shd w:fill="FEF3DC" w:val="clear"/>
            <w:tcMar>
              <w:top w:type="dxa" w:w="160"/>
              <w:left w:type="dxa" w:w="240"/>
              <w:bottom w:type="dxa" w:w="160"/>
              <w:right w:type="dxa" w:w="240"/>
            </w:tcMar>
          </w:tcPr>
          <w:p>
            <w:pPr>
              <w:spacing w:after="80"/>
            </w:pPr>
            <w:r>
              <w:rPr>
                <w:rFonts w:ascii="DM Sans" w:cs="DM Sans" w:eastAsia="DM Sans" w:hAnsi="DM Sans"/>
                <w:b/>
                <w:bCs/>
                <w:color w:val="E8A020"/>
                <w:sz w:val="20"/>
                <w:szCs w:val="20"/>
              </w:rPr>
              <w:t xml:space="preserve">THE STANDARD</w:t>
            </w:r>
          </w:p>
          <w:p>
            <w:pPr>
              <w:spacing w:after="0"/>
            </w:pPr>
            <w:r>
              <w:rPr>
                <w:rFonts w:ascii="DM Sans" w:cs="DM Sans" w:eastAsia="DM Sans" w:hAnsi="DM Sans"/>
                <w:i/>
                <w:iCs/>
                <w:color w:val="111111"/>
                <w:sz w:val="24"/>
                <w:szCs w:val="24"/>
              </w:rPr>
              <w:t xml:space="preserve">Embrace the guano. That's it. Everything else is a footnote.</w:t>
            </w:r>
          </w:p>
        </w:tc>
      </w:tr>
    </w:tbl>
    <w:p>
      <w:pPr>
        <w:spacing w:after="300"/>
      </w:pPr>
      <w:r>
        <w:t xml:space="preserve"/>
      </w:r>
    </w:p>
    <w:p>
      <w:pPr>
        <w:spacing w:after="80" w:before="480"/>
        <w:jc w:val="center"/>
      </w:pPr>
      <w:r>
        <w:rPr>
          <w:rFonts w:ascii="DM Sans" w:cs="DM Sans" w:eastAsia="DM Sans" w:hAnsi="DM Sans"/>
          <w:b/>
          <w:bCs/>
          <w:color w:val="E8A020"/>
          <w:spacing w:val="180"/>
          <w:sz w:val="18"/>
          <w:szCs w:val="18"/>
        </w:rPr>
        <w:t xml:space="preserve">THE FRIENDLY GAME SHOP</w:t>
      </w:r>
    </w:p>
    <w:p>
      <w:pPr>
        <w:spacing w:after="0"/>
        <w:jc w:val="center"/>
      </w:pPr>
      <w:r>
        <w:rPr>
          <w:rFonts w:ascii="Fraunces" w:cs="Fraunces" w:eastAsia="Fraunces" w:hAnsi="Fraunces"/>
          <w:i/>
          <w:iCs/>
          <w:color w:val="6B6560"/>
          <w:sz w:val="22"/>
          <w:szCs w:val="22"/>
        </w:rPr>
        <w:t xml:space="preserve">Embrace the guano.</w:t>
      </w:r>
    </w:p>
    <w:sectPr>
      <w:footerReference w:type="default" r:id="rId7"/>
      <w:pgSz w:w="12240" w:h="15840" w:orient="portrait"/>
      <w:pgMar w:top="1440" w:right="1440" w:bottom="18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8A020" w:sz="4" w:space="4"/>
      </w:pBdr>
      <w:spacing w:after="0" w:before="120"/>
      <w:jc w:val="center"/>
    </w:pPr>
    <w:r>
      <w:rPr>
        <w:rFonts w:ascii="DM Sans" w:cs="DM Sans" w:eastAsia="DM Sans" w:hAnsi="DM Sans"/>
        <w:color w:val="6B6560"/>
        <w:sz w:val="18"/>
        <w:szCs w:val="18"/>
      </w:rPr>
      <w:t xml:space="preserve">The Friendly Game Shop  |  Brand Voice &amp; Content Guide  |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M Sans" w:cs="DM Sans" w:eastAsia="DM Sans" w:hAnsi="DM Sans"/>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Fraunces" w:cs="Fraunces" w:eastAsia="Fraunces" w:hAnsi="Fraunces"/>
      <w:b/>
      <w:bCs/>
      <w:color w:val="1A1A2E"/>
      <w:sz w:val="38"/>
      <w:szCs w:val="38"/>
    </w:rPr>
  </w:style>
  <w:style w:type="paragraph" w:styleId="Heading2">
    <w:name w:val="Heading 2"/>
    <w:basedOn w:val="Normal"/>
    <w:next w:val="Normal"/>
    <w:qFormat/>
    <w:pPr>
      <w:spacing w:after="120" w:before="300"/>
      <w:outlineLvl w:val="1"/>
    </w:pPr>
    <w:rPr>
      <w:rFonts w:ascii="Fraunces" w:cs="Fraunces" w:eastAsia="Fraunces" w:hAnsi="Fraunces"/>
      <w:b/>
      <w:bCs/>
      <w:color w:val="1A1A2E"/>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2026-06-02T20:10:58.373Z</dcterms:created>
  <dcterms:modified xsi:type="dcterms:W3CDTF">2026-06-02T20:10:58.387Z</dcterms:modified>
</cp:coreProperties>
</file>

<file path=docProps/custom.xml><?xml version="1.0" encoding="utf-8"?>
<Properties xmlns="http://schemas.openxmlformats.org/officeDocument/2006/custom-properties" xmlns:vt="http://schemas.openxmlformats.org/officeDocument/2006/docPropsVTypes"/>
</file>